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28" w:rsidRDefault="00AE472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AE4728" w:rsidRDefault="00AE4728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AE4728" w:rsidRDefault="00AE472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AE4728" w:rsidRDefault="00AE472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AE4728" w:rsidRDefault="00AE472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E4728" w:rsidRDefault="00AE472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AE4728" w:rsidRDefault="00AE472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февраля 2015 г. N 01/1260-15-27</w:t>
      </w:r>
    </w:p>
    <w:p w:rsidR="00AE4728" w:rsidRDefault="00AE472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E4728" w:rsidRDefault="00AE472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 ЭНДЕМИЧНЫХ ТЕРРИТОРИЙ</w:t>
      </w:r>
    </w:p>
    <w:p w:rsidR="00AE4728" w:rsidRDefault="00AE472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КЛЕЩЕВОМУ ВИРУСНОМУ ЭНЦЕФАЛИТУ В 2014 Г.</w:t>
      </w:r>
    </w:p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служба по надзору в сфере защиты прав потребителей и благополучия человека направляет для использования в работе и планирования противоэпидемических мероприятий </w:t>
      </w:r>
      <w:hyperlink w:anchor="Par2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административных территорий субъектов Российской Федерации, эндемичных по клещевому вирусному энцефалиту в 2014 году.</w:t>
      </w:r>
    </w:p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E4728" w:rsidRDefault="00AE47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AE4728" w:rsidRDefault="00AE47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E4728" w:rsidRDefault="00AE472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19"/>
      <w:bookmarkEnd w:id="2"/>
      <w:r>
        <w:rPr>
          <w:rFonts w:ascii="Calibri" w:hAnsi="Calibri" w:cs="Calibri"/>
        </w:rPr>
        <w:t>Приложение</w:t>
      </w:r>
    </w:p>
    <w:p w:rsidR="00AE4728" w:rsidRDefault="00AE47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письму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</w:p>
    <w:p w:rsidR="00AE4728" w:rsidRDefault="00AE47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февраля 2015 г. N 01/1260-15-27</w:t>
      </w:r>
    </w:p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E4728" w:rsidRDefault="00AE472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3" w:name="Par23"/>
      <w:bookmarkEnd w:id="3"/>
      <w:r>
        <w:rPr>
          <w:rFonts w:ascii="Calibri" w:hAnsi="Calibri" w:cs="Calibri"/>
          <w:b/>
          <w:bCs/>
        </w:rPr>
        <w:t>ПЕРЕЧЕНЬ</w:t>
      </w:r>
    </w:p>
    <w:p w:rsidR="00AE4728" w:rsidRDefault="00AE472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АДМИНИСТРАТИВНЫХ ТЕРРИТОРИЙ СУБЪЕКТОВ РОССИЙСКОЙ ФЕДЕРАЦИИ,</w:t>
      </w:r>
    </w:p>
    <w:p w:rsidR="00AE4728" w:rsidRDefault="00AE472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ЭНДЕМИЧНЫХ ПО КЛЕЩЕВОМУ ВИРУСНОМУ ЭНЦЕФАЛИТУ В 2014 Г.</w:t>
      </w:r>
    </w:p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E4728" w:rsidRDefault="00AE4728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4" w:name="Par27"/>
      <w:bookmarkEnd w:id="4"/>
      <w:r>
        <w:rPr>
          <w:rFonts w:ascii="Calibri" w:hAnsi="Calibri" w:cs="Calibri"/>
        </w:rPr>
        <w:t>ЦЕНТРАЛЬНЫЙ ФЕДЕРАЛЬНЫЙ ОКРУГ</w:t>
      </w:r>
    </w:p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6746"/>
      </w:tblGrid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субъекта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эндемичные территории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27 административных территорий 3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Заволжский, Ивановский, Кинешемский районы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Вся территория области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Липецкая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53 административных территорий 2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Дмитровский, Талдомский районы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37 административных территорий 12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Вышневолоцкий</w:t>
            </w:r>
            <w:proofErr w:type="spellEnd"/>
            <w:r>
              <w:rPr>
                <w:rFonts w:ascii="Calibri" w:hAnsi="Calibri" w:cs="Calibri"/>
              </w:rPr>
              <w:t>, Западно-</w:t>
            </w:r>
            <w:proofErr w:type="spellStart"/>
            <w:r>
              <w:rPr>
                <w:rFonts w:ascii="Calibri" w:hAnsi="Calibri" w:cs="Calibri"/>
              </w:rPr>
              <w:t>Двинский</w:t>
            </w:r>
            <w:proofErr w:type="spellEnd"/>
            <w:r>
              <w:rPr>
                <w:rFonts w:ascii="Calibri" w:hAnsi="Calibri" w:cs="Calibri"/>
              </w:rPr>
              <w:t xml:space="preserve">, Калининский, </w:t>
            </w:r>
            <w:proofErr w:type="spellStart"/>
            <w:r>
              <w:rPr>
                <w:rFonts w:ascii="Calibri" w:hAnsi="Calibri" w:cs="Calibri"/>
              </w:rPr>
              <w:t>Кашинский</w:t>
            </w:r>
            <w:proofErr w:type="spellEnd"/>
            <w:r>
              <w:rPr>
                <w:rFonts w:ascii="Calibri" w:hAnsi="Calibri" w:cs="Calibri"/>
              </w:rPr>
              <w:t xml:space="preserve">, Конаковский, Краснохолмский, </w:t>
            </w:r>
            <w:proofErr w:type="spellStart"/>
            <w:r>
              <w:rPr>
                <w:rFonts w:ascii="Calibri" w:hAnsi="Calibri" w:cs="Calibri"/>
              </w:rPr>
              <w:t>Лихославльский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Максатихинский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Нелидовский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Оленинский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Рамешковский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Торжокский</w:t>
            </w:r>
            <w:proofErr w:type="spellEnd"/>
            <w:r>
              <w:rPr>
                <w:rFonts w:ascii="Calibri" w:hAnsi="Calibri" w:cs="Calibri"/>
              </w:rPr>
              <w:t xml:space="preserve"> районы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23 административных территорий 18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Большесельский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Брейтовский</w:t>
            </w:r>
            <w:proofErr w:type="spellEnd"/>
            <w:r>
              <w:rPr>
                <w:rFonts w:ascii="Calibri" w:hAnsi="Calibri" w:cs="Calibri"/>
              </w:rPr>
              <w:t>, Гаврилов-</w:t>
            </w:r>
            <w:proofErr w:type="spellStart"/>
            <w:r>
              <w:rPr>
                <w:rFonts w:ascii="Calibri" w:hAnsi="Calibri" w:cs="Calibri"/>
              </w:rPr>
              <w:t>Ямский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Даниловский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Любимский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Мышкинский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Некоузский</w:t>
            </w:r>
            <w:proofErr w:type="spellEnd"/>
            <w:r>
              <w:rPr>
                <w:rFonts w:ascii="Calibri" w:hAnsi="Calibri" w:cs="Calibri"/>
              </w:rPr>
              <w:t xml:space="preserve">, Некрасовский, Первомайский, Пошехонский, Ростовский, Рыбинский, </w:t>
            </w:r>
            <w:proofErr w:type="spellStart"/>
            <w:r>
              <w:rPr>
                <w:rFonts w:ascii="Calibri" w:hAnsi="Calibri" w:cs="Calibri"/>
              </w:rPr>
              <w:t>Тутаевский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Угличский</w:t>
            </w:r>
            <w:proofErr w:type="spellEnd"/>
            <w:r>
              <w:rPr>
                <w:rFonts w:ascii="Calibri" w:hAnsi="Calibri" w:cs="Calibri"/>
              </w:rPr>
              <w:t>, Ярославский районы, г. Ярославль, г. Рыбинск, г. Ростов</w:t>
            </w:r>
            <w:proofErr w:type="gramEnd"/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</w:tbl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E4728" w:rsidRDefault="00AE4728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5" w:name="Par72"/>
      <w:bookmarkEnd w:id="5"/>
      <w:r>
        <w:rPr>
          <w:rFonts w:ascii="Calibri" w:hAnsi="Calibri" w:cs="Calibri"/>
        </w:rPr>
        <w:t>СЕВЕРО-ЗАПАДНЫЙ ФЕДЕРАЛЬНЫЙ ОКРУГ</w:t>
      </w:r>
    </w:p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6746"/>
      </w:tblGrid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25 административных территорий 18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Вельский, </w:t>
            </w:r>
            <w:proofErr w:type="spellStart"/>
            <w:r>
              <w:rPr>
                <w:rFonts w:ascii="Calibri" w:hAnsi="Calibri" w:cs="Calibri"/>
              </w:rPr>
              <w:t>Верхнетоемский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Вилегодский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Виноградовский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Каргопольский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Коношский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Котласский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Красноборский</w:t>
            </w:r>
            <w:proofErr w:type="spellEnd"/>
            <w:r>
              <w:rPr>
                <w:rFonts w:ascii="Calibri" w:hAnsi="Calibri" w:cs="Calibri"/>
              </w:rPr>
              <w:t xml:space="preserve">, Ленский, </w:t>
            </w:r>
            <w:proofErr w:type="spellStart"/>
            <w:r>
              <w:rPr>
                <w:rFonts w:ascii="Calibri" w:hAnsi="Calibri" w:cs="Calibri"/>
              </w:rPr>
              <w:t>Няндомский</w:t>
            </w:r>
            <w:proofErr w:type="spellEnd"/>
            <w:r>
              <w:rPr>
                <w:rFonts w:ascii="Calibri" w:hAnsi="Calibri" w:cs="Calibri"/>
              </w:rPr>
              <w:t xml:space="preserve">, Онежский, </w:t>
            </w:r>
            <w:proofErr w:type="spellStart"/>
            <w:r>
              <w:rPr>
                <w:rFonts w:ascii="Calibri" w:hAnsi="Calibri" w:cs="Calibri"/>
              </w:rPr>
              <w:t>Плесецкий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Устьянский</w:t>
            </w:r>
            <w:proofErr w:type="spellEnd"/>
            <w:r>
              <w:rPr>
                <w:rFonts w:ascii="Calibri" w:hAnsi="Calibri" w:cs="Calibri"/>
              </w:rPr>
              <w:t>, Холмогорский, Шенкурский районы, г. Коряжма, г. Котлас, г. Мирный</w:t>
            </w:r>
            <w:proofErr w:type="gramEnd"/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30 административных территорий области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22 административные территории области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18 административных территорий 11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Кондопожский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Лахденпохский</w:t>
            </w:r>
            <w:proofErr w:type="spellEnd"/>
            <w:r>
              <w:rPr>
                <w:rFonts w:ascii="Calibri" w:hAnsi="Calibri" w:cs="Calibri"/>
              </w:rPr>
              <w:t xml:space="preserve">, Медвежьегорский, </w:t>
            </w:r>
            <w:proofErr w:type="spellStart"/>
            <w:r>
              <w:rPr>
                <w:rFonts w:ascii="Calibri" w:hAnsi="Calibri" w:cs="Calibri"/>
              </w:rPr>
              <w:t>Олонецкий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Питкярантский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Прионежский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Пряжинский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Пудожский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Суоярвский</w:t>
            </w:r>
            <w:proofErr w:type="spellEnd"/>
            <w:r>
              <w:rPr>
                <w:rFonts w:ascii="Calibri" w:hAnsi="Calibri" w:cs="Calibri"/>
              </w:rPr>
              <w:t xml:space="preserve"> районы, г. Петрозаводск и окрестности, г. Сортавала и окрестности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20 административных территорий 7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Сыктывдинский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Сысольский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Усть-Вымский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Усть-Куломский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Койгородский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Прилузский</w:t>
            </w:r>
            <w:proofErr w:type="spellEnd"/>
            <w:r>
              <w:rPr>
                <w:rFonts w:ascii="Calibri" w:hAnsi="Calibri" w:cs="Calibri"/>
              </w:rPr>
              <w:t xml:space="preserve"> районы, г. Сыктывкар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Ленинградская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17 административных территорий области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24 административные территории области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26 административных территорий области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18 административных территорий 6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Колпинский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Красносельский</w:t>
            </w:r>
            <w:proofErr w:type="spellEnd"/>
            <w:r>
              <w:rPr>
                <w:rFonts w:ascii="Calibri" w:hAnsi="Calibri" w:cs="Calibri"/>
              </w:rPr>
              <w:t xml:space="preserve">, Курортный, Приморский, </w:t>
            </w:r>
            <w:proofErr w:type="spellStart"/>
            <w:r>
              <w:rPr>
                <w:rFonts w:ascii="Calibri" w:hAnsi="Calibri" w:cs="Calibri"/>
              </w:rPr>
              <w:t>Петродворцовый</w:t>
            </w:r>
            <w:proofErr w:type="spellEnd"/>
            <w:r>
              <w:rPr>
                <w:rFonts w:ascii="Calibri" w:hAnsi="Calibri" w:cs="Calibri"/>
              </w:rPr>
              <w:t>, Пушкинский районы</w:t>
            </w:r>
          </w:p>
        </w:tc>
      </w:tr>
    </w:tbl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E4728" w:rsidRDefault="00AE4728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6" w:name="Par101"/>
      <w:bookmarkEnd w:id="6"/>
      <w:proofErr w:type="gramStart"/>
      <w:r>
        <w:rPr>
          <w:rFonts w:ascii="Calibri" w:hAnsi="Calibri" w:cs="Calibri"/>
        </w:rPr>
        <w:t>ЮЖНЫЙ</w:t>
      </w:r>
      <w:proofErr w:type="gramEnd"/>
      <w:r>
        <w:rPr>
          <w:rFonts w:ascii="Calibri" w:hAnsi="Calibri" w:cs="Calibri"/>
        </w:rPr>
        <w:t xml:space="preserve"> И СЕВЕРО-КАВКАЗСКИЙ ФЕДЕРАЛЬНЫЕ ОКРУГА</w:t>
      </w:r>
    </w:p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42"/>
        <w:gridCol w:w="5852"/>
      </w:tblGrid>
      <w:tr w:rsidR="00AE4728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Кабардино-Балкария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</w:tbl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E4728" w:rsidRDefault="00AE4728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7" w:name="Par130"/>
      <w:bookmarkEnd w:id="7"/>
      <w:r>
        <w:rPr>
          <w:rFonts w:ascii="Calibri" w:hAnsi="Calibri" w:cs="Calibri"/>
        </w:rPr>
        <w:t>ПРИВОЛЖСКИЙ ФЕДЕРАЛЬНЫЙ ОКРУГ</w:t>
      </w:r>
    </w:p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6746"/>
      </w:tblGrid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40 административных территорий области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Нижегородская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50 административных территорий 31 является эндемичной: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Ардатовский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Арзамасский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Балахнинский</w:t>
            </w:r>
            <w:proofErr w:type="spellEnd"/>
            <w:r>
              <w:rPr>
                <w:rFonts w:ascii="Calibri" w:hAnsi="Calibri" w:cs="Calibri"/>
              </w:rPr>
              <w:t xml:space="preserve">, Богородский, Борский, </w:t>
            </w:r>
            <w:proofErr w:type="spellStart"/>
            <w:r>
              <w:rPr>
                <w:rFonts w:ascii="Calibri" w:hAnsi="Calibri" w:cs="Calibri"/>
              </w:rPr>
              <w:t>Варнавинский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Вачский</w:t>
            </w:r>
            <w:proofErr w:type="spellEnd"/>
            <w:r>
              <w:rPr>
                <w:rFonts w:ascii="Calibri" w:hAnsi="Calibri" w:cs="Calibri"/>
              </w:rPr>
              <w:t xml:space="preserve">, Ветлужский, Воротынский, Воскресенский, Городецкий, </w:t>
            </w:r>
            <w:proofErr w:type="spellStart"/>
            <w:r>
              <w:rPr>
                <w:rFonts w:ascii="Calibri" w:hAnsi="Calibri" w:cs="Calibri"/>
              </w:rPr>
              <w:t>Дивеевский</w:t>
            </w:r>
            <w:proofErr w:type="spellEnd"/>
            <w:r>
              <w:rPr>
                <w:rFonts w:ascii="Calibri" w:hAnsi="Calibri" w:cs="Calibri"/>
              </w:rPr>
              <w:t xml:space="preserve">, Д. Константиновский, </w:t>
            </w:r>
            <w:proofErr w:type="spellStart"/>
            <w:r>
              <w:rPr>
                <w:rFonts w:ascii="Calibri" w:hAnsi="Calibri" w:cs="Calibri"/>
              </w:rPr>
              <w:t>Ковернинский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Краснобаковский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Кстовский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Кулебакский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Навашинский</w:t>
            </w:r>
            <w:proofErr w:type="spellEnd"/>
            <w:r>
              <w:rPr>
                <w:rFonts w:ascii="Calibri" w:hAnsi="Calibri" w:cs="Calibri"/>
              </w:rPr>
              <w:t xml:space="preserve">, Павловский, </w:t>
            </w:r>
            <w:proofErr w:type="spellStart"/>
            <w:r>
              <w:rPr>
                <w:rFonts w:ascii="Calibri" w:hAnsi="Calibri" w:cs="Calibri"/>
              </w:rPr>
              <w:t>Починковский</w:t>
            </w:r>
            <w:proofErr w:type="spellEnd"/>
            <w:r>
              <w:rPr>
                <w:rFonts w:ascii="Calibri" w:hAnsi="Calibri" w:cs="Calibri"/>
              </w:rPr>
              <w:t xml:space="preserve">, Семеновский, Сосновский, Тонкинский, </w:t>
            </w:r>
            <w:proofErr w:type="spellStart"/>
            <w:r>
              <w:rPr>
                <w:rFonts w:ascii="Calibri" w:hAnsi="Calibri" w:cs="Calibri"/>
              </w:rPr>
              <w:t>Тоншаевский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Уренский</w:t>
            </w:r>
            <w:proofErr w:type="spellEnd"/>
            <w:r>
              <w:rPr>
                <w:rFonts w:ascii="Calibri" w:hAnsi="Calibri" w:cs="Calibri"/>
              </w:rPr>
              <w:t xml:space="preserve">, Чкаловский, </w:t>
            </w:r>
            <w:proofErr w:type="spellStart"/>
            <w:r>
              <w:rPr>
                <w:rFonts w:ascii="Calibri" w:hAnsi="Calibri" w:cs="Calibri"/>
              </w:rPr>
              <w:t>Шарангский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Шатковский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Шахунский</w:t>
            </w:r>
            <w:proofErr w:type="spellEnd"/>
            <w:r>
              <w:rPr>
                <w:rFonts w:ascii="Calibri" w:hAnsi="Calibri" w:cs="Calibri"/>
              </w:rPr>
              <w:t xml:space="preserve"> районы, г. Дзержинск, г. Н. Новгород</w:t>
            </w:r>
            <w:proofErr w:type="gramEnd"/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47 административных территорий 7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Абдулинский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Бугурусланский</w:t>
            </w:r>
            <w:proofErr w:type="spellEnd"/>
            <w:r>
              <w:rPr>
                <w:rFonts w:ascii="Calibri" w:hAnsi="Calibri" w:cs="Calibri"/>
              </w:rPr>
              <w:t xml:space="preserve">, Оренбургский, </w:t>
            </w:r>
            <w:proofErr w:type="spellStart"/>
            <w:r>
              <w:rPr>
                <w:rFonts w:ascii="Calibri" w:hAnsi="Calibri" w:cs="Calibri"/>
              </w:rPr>
              <w:t>Пономаревский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Сакмарский</w:t>
            </w:r>
            <w:proofErr w:type="spellEnd"/>
            <w:r>
              <w:rPr>
                <w:rFonts w:ascii="Calibri" w:hAnsi="Calibri" w:cs="Calibri"/>
              </w:rPr>
              <w:t xml:space="preserve">, Северный, </w:t>
            </w:r>
            <w:proofErr w:type="spellStart"/>
            <w:r>
              <w:rPr>
                <w:rFonts w:ascii="Calibri" w:hAnsi="Calibri" w:cs="Calibri"/>
              </w:rPr>
              <w:t>Шарлыкский</w:t>
            </w:r>
            <w:proofErr w:type="spellEnd"/>
            <w:r>
              <w:rPr>
                <w:rFonts w:ascii="Calibri" w:hAnsi="Calibri" w:cs="Calibri"/>
              </w:rPr>
              <w:t xml:space="preserve"> районы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46 административных территорий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68 административных территорий 42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Абзелиловский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Альшеевский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Аскинский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Бакалинский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Белебеевский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Белокатайский</w:t>
            </w:r>
            <w:proofErr w:type="spellEnd"/>
            <w:r>
              <w:rPr>
                <w:rFonts w:ascii="Calibri" w:hAnsi="Calibri" w:cs="Calibri"/>
              </w:rPr>
              <w:t xml:space="preserve">, Белорецкий, </w:t>
            </w:r>
            <w:proofErr w:type="spellStart"/>
            <w:r>
              <w:rPr>
                <w:rFonts w:ascii="Calibri" w:hAnsi="Calibri" w:cs="Calibri"/>
              </w:rPr>
              <w:t>Бирский</w:t>
            </w:r>
            <w:proofErr w:type="spellEnd"/>
            <w:r>
              <w:rPr>
                <w:rFonts w:ascii="Calibri" w:hAnsi="Calibri" w:cs="Calibri"/>
              </w:rPr>
              <w:t xml:space="preserve">, Благовещенский, </w:t>
            </w:r>
            <w:proofErr w:type="spellStart"/>
            <w:r>
              <w:rPr>
                <w:rFonts w:ascii="Calibri" w:hAnsi="Calibri" w:cs="Calibri"/>
              </w:rPr>
              <w:t>Буздякский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Бураевский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Бурзянский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Гафурийский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Давлекановский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Дуванский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Ермикеевский</w:t>
            </w:r>
            <w:proofErr w:type="spellEnd"/>
            <w:r>
              <w:rPr>
                <w:rFonts w:ascii="Calibri" w:hAnsi="Calibri" w:cs="Calibri"/>
              </w:rPr>
              <w:t xml:space="preserve">, Зилаирский, </w:t>
            </w:r>
            <w:proofErr w:type="spellStart"/>
            <w:r>
              <w:rPr>
                <w:rFonts w:ascii="Calibri" w:hAnsi="Calibri" w:cs="Calibri"/>
              </w:rPr>
              <w:t>Иглинский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Ишимбайский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Калтасинский</w:t>
            </w:r>
            <w:proofErr w:type="spellEnd"/>
            <w:r>
              <w:rPr>
                <w:rFonts w:ascii="Calibri" w:hAnsi="Calibri" w:cs="Calibri"/>
              </w:rPr>
              <w:t xml:space="preserve">, Караидельский, </w:t>
            </w:r>
            <w:proofErr w:type="spellStart"/>
            <w:r>
              <w:rPr>
                <w:rFonts w:ascii="Calibri" w:hAnsi="Calibri" w:cs="Calibri"/>
              </w:rPr>
              <w:t>Кигинский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Краснокамский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Кугарчинский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Куюргазинский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Мелеузовский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Мечетлинский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Мишкинский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Миякинский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Нуримановский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Салаватский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Стерлибашевский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Стерлитамакский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Татышлинский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Туймазинский</w:t>
            </w:r>
            <w:proofErr w:type="spellEnd"/>
            <w:r>
              <w:rPr>
                <w:rFonts w:ascii="Calibri" w:hAnsi="Calibri" w:cs="Calibri"/>
              </w:rPr>
              <w:t xml:space="preserve">, Учалинский, Уфимский, Федоровский, </w:t>
            </w:r>
            <w:proofErr w:type="spellStart"/>
            <w:r>
              <w:rPr>
                <w:rFonts w:ascii="Calibri" w:hAnsi="Calibri" w:cs="Calibri"/>
              </w:rPr>
              <w:t>Чекмагушевский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Чишминский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Шаранский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Янаульский</w:t>
            </w:r>
            <w:proofErr w:type="spellEnd"/>
            <w:r>
              <w:rPr>
                <w:rFonts w:ascii="Calibri" w:hAnsi="Calibri" w:cs="Calibri"/>
              </w:rPr>
              <w:t xml:space="preserve"> районы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17 административных территорий 9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Волжский</w:t>
            </w:r>
            <w:proofErr w:type="gram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Звениговский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Килемарский</w:t>
            </w:r>
            <w:proofErr w:type="spellEnd"/>
            <w:r>
              <w:rPr>
                <w:rFonts w:ascii="Calibri" w:hAnsi="Calibri" w:cs="Calibri"/>
              </w:rPr>
              <w:t>, Мари-</w:t>
            </w:r>
            <w:proofErr w:type="spellStart"/>
            <w:r>
              <w:rPr>
                <w:rFonts w:ascii="Calibri" w:hAnsi="Calibri" w:cs="Calibri"/>
              </w:rPr>
              <w:t>Турекский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Медведевский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Моркинский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Новоторьяльский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Сернурский</w:t>
            </w:r>
            <w:proofErr w:type="spellEnd"/>
            <w:r>
              <w:rPr>
                <w:rFonts w:ascii="Calibri" w:hAnsi="Calibri" w:cs="Calibri"/>
              </w:rPr>
              <w:t xml:space="preserve"> районы, г. Йошкар-Ола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45 административных территорий 26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Агрызский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Азнакаевский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Аксубаевский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Актанышский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Алькеевский</w:t>
            </w:r>
            <w:proofErr w:type="spellEnd"/>
            <w:r>
              <w:rPr>
                <w:rFonts w:ascii="Calibri" w:hAnsi="Calibri" w:cs="Calibri"/>
              </w:rPr>
              <w:t xml:space="preserve">, Алексеевский, </w:t>
            </w:r>
            <w:proofErr w:type="spellStart"/>
            <w:r>
              <w:rPr>
                <w:rFonts w:ascii="Calibri" w:hAnsi="Calibri" w:cs="Calibri"/>
              </w:rPr>
              <w:t>Альметьевский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Бавлинский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Бугульминский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Елабужский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Заинский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Лениногорский</w:t>
            </w:r>
            <w:proofErr w:type="spellEnd"/>
            <w:r>
              <w:rPr>
                <w:rFonts w:ascii="Calibri" w:hAnsi="Calibri" w:cs="Calibri"/>
              </w:rPr>
              <w:t xml:space="preserve">, Менделеевский, </w:t>
            </w:r>
            <w:proofErr w:type="spellStart"/>
            <w:r>
              <w:rPr>
                <w:rFonts w:ascii="Calibri" w:hAnsi="Calibri" w:cs="Calibri"/>
              </w:rPr>
              <w:t>Мензелинский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Муслюмовский</w:t>
            </w:r>
            <w:proofErr w:type="spellEnd"/>
            <w:r>
              <w:rPr>
                <w:rFonts w:ascii="Calibri" w:hAnsi="Calibri" w:cs="Calibri"/>
              </w:rPr>
              <w:t xml:space="preserve">, Нижнекамский, </w:t>
            </w:r>
            <w:proofErr w:type="spellStart"/>
            <w:r>
              <w:rPr>
                <w:rFonts w:ascii="Calibri" w:hAnsi="Calibri" w:cs="Calibri"/>
              </w:rPr>
              <w:t>Новошешминский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Нурлатский</w:t>
            </w:r>
            <w:proofErr w:type="spellEnd"/>
            <w:r>
              <w:rPr>
                <w:rFonts w:ascii="Calibri" w:hAnsi="Calibri" w:cs="Calibri"/>
              </w:rPr>
              <w:t xml:space="preserve">, Сабинский, Спасский, </w:t>
            </w:r>
            <w:proofErr w:type="spellStart"/>
            <w:r>
              <w:rPr>
                <w:rFonts w:ascii="Calibri" w:hAnsi="Calibri" w:cs="Calibri"/>
              </w:rPr>
              <w:t>Тукаевский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Тюлячинский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Чистопольский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Черемшанский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Ютазинский</w:t>
            </w:r>
            <w:proofErr w:type="spellEnd"/>
            <w:r>
              <w:rPr>
                <w:rFonts w:ascii="Calibri" w:hAnsi="Calibri" w:cs="Calibri"/>
              </w:rPr>
              <w:t xml:space="preserve"> районы, г. Набережные Челны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35 административных территорий 26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Безенчукский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Богатовский</w:t>
            </w:r>
            <w:proofErr w:type="spellEnd"/>
            <w:r>
              <w:rPr>
                <w:rFonts w:ascii="Calibri" w:hAnsi="Calibri" w:cs="Calibri"/>
              </w:rPr>
              <w:t>, Больше-</w:t>
            </w:r>
            <w:proofErr w:type="spellStart"/>
            <w:r>
              <w:rPr>
                <w:rFonts w:ascii="Calibri" w:hAnsi="Calibri" w:cs="Calibri"/>
              </w:rPr>
              <w:t>Глущицкий</w:t>
            </w:r>
            <w:proofErr w:type="spellEnd"/>
            <w:r>
              <w:rPr>
                <w:rFonts w:ascii="Calibri" w:hAnsi="Calibri" w:cs="Calibri"/>
              </w:rPr>
              <w:t xml:space="preserve">, Борский, Волжский, </w:t>
            </w:r>
            <w:proofErr w:type="spellStart"/>
            <w:r>
              <w:rPr>
                <w:rFonts w:ascii="Calibri" w:hAnsi="Calibri" w:cs="Calibri"/>
              </w:rPr>
              <w:t>Елховский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Камышлинский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Кинельский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Кинель</w:t>
            </w:r>
            <w:proofErr w:type="spellEnd"/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lastRenderedPageBreak/>
              <w:t xml:space="preserve">Черкасский, </w:t>
            </w:r>
            <w:proofErr w:type="spellStart"/>
            <w:r>
              <w:rPr>
                <w:rFonts w:ascii="Calibri" w:hAnsi="Calibri" w:cs="Calibri"/>
              </w:rPr>
              <w:t>Клявлинский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Кошкинский</w:t>
            </w:r>
            <w:proofErr w:type="spellEnd"/>
            <w:r>
              <w:rPr>
                <w:rFonts w:ascii="Calibri" w:hAnsi="Calibri" w:cs="Calibri"/>
              </w:rPr>
              <w:t xml:space="preserve">, Красноармейский, Красноярский, </w:t>
            </w:r>
            <w:proofErr w:type="spellStart"/>
            <w:r>
              <w:rPr>
                <w:rFonts w:ascii="Calibri" w:hAnsi="Calibri" w:cs="Calibri"/>
              </w:rPr>
              <w:t>Похвистневский</w:t>
            </w:r>
            <w:proofErr w:type="spellEnd"/>
            <w:r>
              <w:rPr>
                <w:rFonts w:ascii="Calibri" w:hAnsi="Calibri" w:cs="Calibri"/>
              </w:rPr>
              <w:t xml:space="preserve">, Приволжский, Сергиевский, Ставропольский, </w:t>
            </w:r>
            <w:proofErr w:type="spellStart"/>
            <w:r>
              <w:rPr>
                <w:rFonts w:ascii="Calibri" w:hAnsi="Calibri" w:cs="Calibri"/>
              </w:rPr>
              <w:t>Сызранский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Челно-Вершинский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Шенталинский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Шигонский</w:t>
            </w:r>
            <w:proofErr w:type="spellEnd"/>
            <w:r>
              <w:rPr>
                <w:rFonts w:ascii="Calibri" w:hAnsi="Calibri" w:cs="Calibri"/>
              </w:rPr>
              <w:t xml:space="preserve"> районы, г. Самара, г. Жигулевск, г. Сызрань, г. Тольятти, г. Новокуйбышевск</w:t>
            </w:r>
            <w:proofErr w:type="gramEnd"/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Саратовская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30 административных территорий республики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24 административных территорий 5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Мелекесский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Майнский</w:t>
            </w:r>
            <w:proofErr w:type="spellEnd"/>
            <w:r>
              <w:rPr>
                <w:rFonts w:ascii="Calibri" w:hAnsi="Calibri" w:cs="Calibri"/>
              </w:rPr>
              <w:t>, Старо-</w:t>
            </w:r>
            <w:proofErr w:type="spellStart"/>
            <w:r>
              <w:rPr>
                <w:rFonts w:ascii="Calibri" w:hAnsi="Calibri" w:cs="Calibri"/>
              </w:rPr>
              <w:t>Майнский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Сенгилевский</w:t>
            </w:r>
            <w:proofErr w:type="spellEnd"/>
            <w:r>
              <w:rPr>
                <w:rFonts w:ascii="Calibri" w:hAnsi="Calibri" w:cs="Calibri"/>
              </w:rPr>
              <w:t>, Ульяновский районы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</w:tbl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E4728" w:rsidRDefault="00AE4728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8" w:name="Par168"/>
      <w:bookmarkEnd w:id="8"/>
      <w:r>
        <w:rPr>
          <w:rFonts w:ascii="Calibri" w:hAnsi="Calibri" w:cs="Calibri"/>
        </w:rPr>
        <w:t>УРАЛЬСКИЙ ФЕДЕРАЛЬНЫЙ ОКРУГ</w:t>
      </w:r>
    </w:p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6746"/>
      </w:tblGrid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26 административных территорий 19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Белозерский, </w:t>
            </w:r>
            <w:proofErr w:type="spellStart"/>
            <w:r>
              <w:rPr>
                <w:rFonts w:ascii="Calibri" w:hAnsi="Calibri" w:cs="Calibri"/>
              </w:rPr>
              <w:t>Варгашинский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Далматовский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Каргапольский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Катайский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Кетовский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Куртамышский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Лебяжьевский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Макушинский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Мишкинский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Мокроусовский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Частоозерский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Шадринский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Шатровский</w:t>
            </w:r>
            <w:proofErr w:type="spellEnd"/>
            <w:r>
              <w:rPr>
                <w:rFonts w:ascii="Calibri" w:hAnsi="Calibri" w:cs="Calibri"/>
              </w:rPr>
              <w:t xml:space="preserve">, Шумихинский, </w:t>
            </w:r>
            <w:proofErr w:type="spellStart"/>
            <w:r>
              <w:rPr>
                <w:rFonts w:ascii="Calibri" w:hAnsi="Calibri" w:cs="Calibri"/>
              </w:rPr>
              <w:t>Щучанский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Юргамышский</w:t>
            </w:r>
            <w:proofErr w:type="spellEnd"/>
            <w:r>
              <w:rPr>
                <w:rFonts w:ascii="Calibri" w:hAnsi="Calibri" w:cs="Calibri"/>
              </w:rPr>
              <w:t xml:space="preserve"> районы, г. Курган, г. Шадринск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93 административные территории области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23 административные территории области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автономный округ - Югра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22 административных территорий 19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Нефтеюганский</w:t>
            </w:r>
            <w:proofErr w:type="spellEnd"/>
            <w:r>
              <w:rPr>
                <w:rFonts w:ascii="Calibri" w:hAnsi="Calibri" w:cs="Calibri"/>
              </w:rPr>
              <w:t xml:space="preserve">, Октябрьский, Ханты-Мансийский, </w:t>
            </w:r>
            <w:proofErr w:type="spellStart"/>
            <w:r>
              <w:rPr>
                <w:rFonts w:ascii="Calibri" w:hAnsi="Calibri" w:cs="Calibri"/>
              </w:rPr>
              <w:t>Сургутский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Кондинский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Нижневартовский</w:t>
            </w:r>
            <w:proofErr w:type="spellEnd"/>
            <w:r>
              <w:rPr>
                <w:rFonts w:ascii="Calibri" w:hAnsi="Calibri" w:cs="Calibri"/>
              </w:rPr>
              <w:t xml:space="preserve">, Советский р-ны, г. Ханты-Мансийск, г. </w:t>
            </w:r>
            <w:proofErr w:type="spellStart"/>
            <w:r>
              <w:rPr>
                <w:rFonts w:ascii="Calibri" w:hAnsi="Calibri" w:cs="Calibri"/>
              </w:rPr>
              <w:t>Урай</w:t>
            </w:r>
            <w:proofErr w:type="spellEnd"/>
            <w:r>
              <w:rPr>
                <w:rFonts w:ascii="Calibri" w:hAnsi="Calibri" w:cs="Calibri"/>
              </w:rPr>
              <w:t xml:space="preserve">, г. Сургут, г. Нефтеюганск, г. Нижневартовск, г. </w:t>
            </w:r>
            <w:proofErr w:type="spellStart"/>
            <w:r>
              <w:rPr>
                <w:rFonts w:ascii="Calibri" w:hAnsi="Calibri" w:cs="Calibri"/>
              </w:rPr>
              <w:t>Мегион</w:t>
            </w:r>
            <w:proofErr w:type="spellEnd"/>
            <w:r>
              <w:rPr>
                <w:rFonts w:ascii="Calibri" w:hAnsi="Calibri" w:cs="Calibri"/>
              </w:rPr>
              <w:t xml:space="preserve">, г. </w:t>
            </w:r>
            <w:proofErr w:type="spellStart"/>
            <w:r>
              <w:rPr>
                <w:rFonts w:ascii="Calibri" w:hAnsi="Calibri" w:cs="Calibri"/>
              </w:rPr>
              <w:t>Нягань</w:t>
            </w:r>
            <w:proofErr w:type="spellEnd"/>
            <w:r>
              <w:rPr>
                <w:rFonts w:ascii="Calibri" w:hAnsi="Calibri" w:cs="Calibri"/>
              </w:rPr>
              <w:t xml:space="preserve">, г. Когалым, г. </w:t>
            </w:r>
            <w:proofErr w:type="spellStart"/>
            <w:r>
              <w:rPr>
                <w:rFonts w:ascii="Calibri" w:hAnsi="Calibri" w:cs="Calibri"/>
              </w:rPr>
              <w:t>Лангепас</w:t>
            </w:r>
            <w:proofErr w:type="spellEnd"/>
            <w:r>
              <w:rPr>
                <w:rFonts w:ascii="Calibri" w:hAnsi="Calibri" w:cs="Calibri"/>
              </w:rPr>
              <w:t xml:space="preserve">, г. </w:t>
            </w:r>
            <w:proofErr w:type="spellStart"/>
            <w:r>
              <w:rPr>
                <w:rFonts w:ascii="Calibri" w:hAnsi="Calibri" w:cs="Calibri"/>
              </w:rPr>
              <w:t>Покачи</w:t>
            </w:r>
            <w:proofErr w:type="spellEnd"/>
            <w:r>
              <w:rPr>
                <w:rFonts w:ascii="Calibri" w:hAnsi="Calibri" w:cs="Calibri"/>
              </w:rPr>
              <w:t xml:space="preserve">, г. </w:t>
            </w:r>
            <w:proofErr w:type="spellStart"/>
            <w:r>
              <w:rPr>
                <w:rFonts w:ascii="Calibri" w:hAnsi="Calibri" w:cs="Calibri"/>
              </w:rPr>
              <w:t>Пыть-Ях</w:t>
            </w:r>
            <w:proofErr w:type="spellEnd"/>
            <w:r>
              <w:rPr>
                <w:rFonts w:ascii="Calibri" w:hAnsi="Calibri" w:cs="Calibri"/>
              </w:rPr>
              <w:t>, г. Югорский</w:t>
            </w:r>
            <w:proofErr w:type="gramEnd"/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38 административных территорий области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</w:tbl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E4728" w:rsidRDefault="00AE4728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9" w:name="Par185"/>
      <w:bookmarkEnd w:id="9"/>
      <w:r>
        <w:rPr>
          <w:rFonts w:ascii="Calibri" w:hAnsi="Calibri" w:cs="Calibri"/>
        </w:rPr>
        <w:t>СИБИРСКИЙ ФЕДЕРАЛЬНЫЙ ОКРУГ</w:t>
      </w:r>
    </w:p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6746"/>
      </w:tblGrid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11 административных территорий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 65 административных территорий 56 являются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являются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Алейский</w:t>
            </w:r>
            <w:proofErr w:type="spellEnd"/>
            <w:r>
              <w:rPr>
                <w:rFonts w:ascii="Calibri" w:hAnsi="Calibri" w:cs="Calibri"/>
              </w:rPr>
              <w:t xml:space="preserve">, Алтайский, </w:t>
            </w:r>
            <w:proofErr w:type="spellStart"/>
            <w:r>
              <w:rPr>
                <w:rFonts w:ascii="Calibri" w:hAnsi="Calibri" w:cs="Calibri"/>
              </w:rPr>
              <w:t>Бийский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Баевский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Быстроистокский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Волчихинский</w:t>
            </w:r>
            <w:proofErr w:type="spellEnd"/>
            <w:r>
              <w:rPr>
                <w:rFonts w:ascii="Calibri" w:hAnsi="Calibri" w:cs="Calibri"/>
              </w:rPr>
              <w:t xml:space="preserve">, Егорьевский, </w:t>
            </w:r>
            <w:proofErr w:type="spellStart"/>
            <w:r>
              <w:rPr>
                <w:rFonts w:ascii="Calibri" w:hAnsi="Calibri" w:cs="Calibri"/>
              </w:rPr>
              <w:t>Ельцовский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Завьяловский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lastRenderedPageBreak/>
              <w:t>Змеиногорский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Заринский</w:t>
            </w:r>
            <w:proofErr w:type="spellEnd"/>
            <w:r>
              <w:rPr>
                <w:rFonts w:ascii="Calibri" w:hAnsi="Calibri" w:cs="Calibri"/>
              </w:rPr>
              <w:t xml:space="preserve">, Зональный, </w:t>
            </w:r>
            <w:proofErr w:type="spellStart"/>
            <w:r>
              <w:rPr>
                <w:rFonts w:ascii="Calibri" w:hAnsi="Calibri" w:cs="Calibri"/>
              </w:rPr>
              <w:t>Залесовский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Калманский</w:t>
            </w:r>
            <w:proofErr w:type="spellEnd"/>
            <w:r>
              <w:rPr>
                <w:rFonts w:ascii="Calibri" w:hAnsi="Calibri" w:cs="Calibri"/>
              </w:rPr>
              <w:t xml:space="preserve">, Каменский, </w:t>
            </w:r>
            <w:proofErr w:type="spellStart"/>
            <w:r>
              <w:rPr>
                <w:rFonts w:ascii="Calibri" w:hAnsi="Calibri" w:cs="Calibri"/>
              </w:rPr>
              <w:t>Курьинский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Кытмановский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Косихинский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Краснощековский</w:t>
            </w:r>
            <w:proofErr w:type="spellEnd"/>
            <w:r>
              <w:rPr>
                <w:rFonts w:ascii="Calibri" w:hAnsi="Calibri" w:cs="Calibri"/>
              </w:rPr>
              <w:t xml:space="preserve">, Красногорский, </w:t>
            </w:r>
            <w:proofErr w:type="spellStart"/>
            <w:r>
              <w:rPr>
                <w:rFonts w:ascii="Calibri" w:hAnsi="Calibri" w:cs="Calibri"/>
              </w:rPr>
              <w:t>Крутихинский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Локтевский</w:t>
            </w:r>
            <w:proofErr w:type="spellEnd"/>
            <w:r>
              <w:rPr>
                <w:rFonts w:ascii="Calibri" w:hAnsi="Calibri" w:cs="Calibri"/>
              </w:rPr>
              <w:t xml:space="preserve">, Мамонтовский, Немецкий, </w:t>
            </w:r>
            <w:proofErr w:type="spellStart"/>
            <w:r>
              <w:rPr>
                <w:rFonts w:ascii="Calibri" w:hAnsi="Calibri" w:cs="Calibri"/>
              </w:rPr>
              <w:t>Панкрушинихинский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Поспелихинский</w:t>
            </w:r>
            <w:proofErr w:type="spellEnd"/>
            <w:r>
              <w:rPr>
                <w:rFonts w:ascii="Calibri" w:hAnsi="Calibri" w:cs="Calibri"/>
              </w:rPr>
              <w:t xml:space="preserve">, Павловский, Первомайский, Петропавловский, </w:t>
            </w:r>
            <w:proofErr w:type="spellStart"/>
            <w:r>
              <w:rPr>
                <w:rFonts w:ascii="Calibri" w:hAnsi="Calibri" w:cs="Calibri"/>
              </w:rPr>
              <w:t>Ребрихинский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Рубцовский</w:t>
            </w:r>
            <w:proofErr w:type="spellEnd"/>
            <w:r>
              <w:rPr>
                <w:rFonts w:ascii="Calibri" w:hAnsi="Calibri" w:cs="Calibri"/>
              </w:rPr>
              <w:t xml:space="preserve">, Романовский, Смоленский, </w:t>
            </w:r>
            <w:proofErr w:type="spellStart"/>
            <w:r>
              <w:rPr>
                <w:rFonts w:ascii="Calibri" w:hAnsi="Calibri" w:cs="Calibri"/>
              </w:rPr>
              <w:t>Солонешенский</w:t>
            </w:r>
            <w:proofErr w:type="spellEnd"/>
            <w:r>
              <w:rPr>
                <w:rFonts w:ascii="Calibri" w:hAnsi="Calibri" w:cs="Calibri"/>
              </w:rPr>
              <w:t xml:space="preserve">, Советский, </w:t>
            </w:r>
            <w:proofErr w:type="spellStart"/>
            <w:r>
              <w:rPr>
                <w:rFonts w:ascii="Calibri" w:hAnsi="Calibri" w:cs="Calibri"/>
              </w:rPr>
              <w:t>Солтонский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Тальменский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Тогульский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Топчихинский</w:t>
            </w:r>
            <w:proofErr w:type="spellEnd"/>
            <w:r>
              <w:rPr>
                <w:rFonts w:ascii="Calibri" w:hAnsi="Calibri" w:cs="Calibri"/>
              </w:rPr>
              <w:t xml:space="preserve">, Троицкий, Третьяковский, </w:t>
            </w:r>
            <w:proofErr w:type="spellStart"/>
            <w:r>
              <w:rPr>
                <w:rFonts w:ascii="Calibri" w:hAnsi="Calibri" w:cs="Calibri"/>
              </w:rPr>
              <w:t>Тюменцевский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Усть</w:t>
            </w:r>
            <w:proofErr w:type="spellEnd"/>
            <w:r>
              <w:rPr>
                <w:rFonts w:ascii="Calibri" w:hAnsi="Calibri" w:cs="Calibri"/>
              </w:rPr>
              <w:t xml:space="preserve">-Пристанский, </w:t>
            </w:r>
            <w:proofErr w:type="spellStart"/>
            <w:r>
              <w:rPr>
                <w:rFonts w:ascii="Calibri" w:hAnsi="Calibri" w:cs="Calibri"/>
              </w:rPr>
              <w:t>Усть-Калманский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Угловский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Хабарский</w:t>
            </w:r>
            <w:proofErr w:type="spellEnd"/>
            <w:r>
              <w:rPr>
                <w:rFonts w:ascii="Calibri" w:hAnsi="Calibri" w:cs="Calibri"/>
              </w:rPr>
              <w:t xml:space="preserve">, Целинный, </w:t>
            </w:r>
            <w:proofErr w:type="spellStart"/>
            <w:r>
              <w:rPr>
                <w:rFonts w:ascii="Calibri" w:hAnsi="Calibri" w:cs="Calibri"/>
              </w:rPr>
              <w:t>Чарышский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Шипуновский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Шелаболихинский</w:t>
            </w:r>
            <w:proofErr w:type="spellEnd"/>
            <w:r>
              <w:rPr>
                <w:rFonts w:ascii="Calibri" w:hAnsi="Calibri" w:cs="Calibri"/>
              </w:rPr>
              <w:t xml:space="preserve"> районы, г. Барнаул, г. Белокуриха, г. Бийск, г. Заринск, г</w:t>
            </w:r>
            <w:proofErr w:type="gramEnd"/>
            <w:r>
              <w:rPr>
                <w:rFonts w:ascii="Calibri" w:hAnsi="Calibri" w:cs="Calibri"/>
              </w:rPr>
              <w:t>. Новоалтайск, г. Рубцовск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Республика Бурятия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22 административных территорий 18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Баргузинский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Бичурский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Джидинский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Заиграевский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Закаменский</w:t>
            </w:r>
            <w:proofErr w:type="spellEnd"/>
            <w:r>
              <w:rPr>
                <w:rFonts w:ascii="Calibri" w:hAnsi="Calibri" w:cs="Calibri"/>
              </w:rPr>
              <w:t xml:space="preserve">, Иволгинский, </w:t>
            </w:r>
            <w:proofErr w:type="spellStart"/>
            <w:r>
              <w:rPr>
                <w:rFonts w:ascii="Calibri" w:hAnsi="Calibri" w:cs="Calibri"/>
              </w:rPr>
              <w:t>Кабанский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Курумканский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Кяхтинский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Мухоршибирский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Муйский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Окинский</w:t>
            </w:r>
            <w:proofErr w:type="spellEnd"/>
            <w:r>
              <w:rPr>
                <w:rFonts w:ascii="Calibri" w:hAnsi="Calibri" w:cs="Calibri"/>
              </w:rPr>
              <w:t xml:space="preserve">, Прибайкальский, Северо-Байкальский, </w:t>
            </w:r>
            <w:proofErr w:type="spellStart"/>
            <w:r>
              <w:rPr>
                <w:rFonts w:ascii="Calibri" w:hAnsi="Calibri" w:cs="Calibri"/>
              </w:rPr>
              <w:t>Селенгинский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Тарбагатский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Тункинский</w:t>
            </w:r>
            <w:proofErr w:type="spellEnd"/>
            <w:r>
              <w:rPr>
                <w:rFonts w:ascii="Calibri" w:hAnsi="Calibri" w:cs="Calibri"/>
              </w:rPr>
              <w:t xml:space="preserve"> районы, окрестности г. Улан-Удэ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36 административных территорий 30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Ангарский, Братский, </w:t>
            </w:r>
            <w:proofErr w:type="spellStart"/>
            <w:r>
              <w:rPr>
                <w:rFonts w:ascii="Calibri" w:hAnsi="Calibri" w:cs="Calibri"/>
              </w:rPr>
              <w:t>Балаганский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Жигаловский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Заларинский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Зиминский</w:t>
            </w:r>
            <w:proofErr w:type="spellEnd"/>
            <w:r>
              <w:rPr>
                <w:rFonts w:ascii="Calibri" w:hAnsi="Calibri" w:cs="Calibri"/>
              </w:rPr>
              <w:t xml:space="preserve">, Иркутский, </w:t>
            </w:r>
            <w:proofErr w:type="spellStart"/>
            <w:r>
              <w:rPr>
                <w:rFonts w:ascii="Calibri" w:hAnsi="Calibri" w:cs="Calibri"/>
              </w:rPr>
              <w:t>Казачинский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Качугский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Куйтунский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Нижнеудинский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Ольхонский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Слюдянский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Тайшетский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Тулунский</w:t>
            </w:r>
            <w:proofErr w:type="spellEnd"/>
            <w:r>
              <w:rPr>
                <w:rFonts w:ascii="Calibri" w:hAnsi="Calibri" w:cs="Calibri"/>
              </w:rPr>
              <w:t xml:space="preserve">, Усть-Илимский, </w:t>
            </w:r>
            <w:proofErr w:type="spellStart"/>
            <w:r>
              <w:rPr>
                <w:rFonts w:ascii="Calibri" w:hAnsi="Calibri" w:cs="Calibri"/>
              </w:rPr>
              <w:t>Усть-Удинский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Усольский</w:t>
            </w:r>
            <w:proofErr w:type="spellEnd"/>
            <w:r>
              <w:rPr>
                <w:rFonts w:ascii="Calibri" w:hAnsi="Calibri" w:cs="Calibri"/>
              </w:rPr>
              <w:t xml:space="preserve">, Черемховский, Чунский, </w:t>
            </w:r>
            <w:proofErr w:type="spellStart"/>
            <w:r>
              <w:rPr>
                <w:rFonts w:ascii="Calibri" w:hAnsi="Calibri" w:cs="Calibri"/>
              </w:rPr>
              <w:t>Шелеховский</w:t>
            </w:r>
            <w:proofErr w:type="spellEnd"/>
            <w:r>
              <w:rPr>
                <w:rFonts w:ascii="Calibri" w:hAnsi="Calibri" w:cs="Calibri"/>
              </w:rPr>
              <w:t xml:space="preserve"> районы, г. Братск, г. Иркутск, г. Саянск, </w:t>
            </w:r>
            <w:proofErr w:type="spellStart"/>
            <w:r>
              <w:rPr>
                <w:rFonts w:ascii="Calibri" w:hAnsi="Calibri" w:cs="Calibri"/>
              </w:rPr>
              <w:t>Аларский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Баяндаевский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Боханский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Нукутский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Осинский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</w:rPr>
              <w:t xml:space="preserve"> районы</w:t>
            </w:r>
            <w:proofErr w:type="gramEnd"/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38 административных территорий области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61 административной территории 57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Абанский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Ачинский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Балахтинский</w:t>
            </w:r>
            <w:proofErr w:type="spellEnd"/>
            <w:r>
              <w:rPr>
                <w:rFonts w:ascii="Calibri" w:hAnsi="Calibri" w:cs="Calibri"/>
              </w:rPr>
              <w:t xml:space="preserve">, Березовский, </w:t>
            </w:r>
            <w:proofErr w:type="spellStart"/>
            <w:r>
              <w:rPr>
                <w:rFonts w:ascii="Calibri" w:hAnsi="Calibri" w:cs="Calibri"/>
              </w:rPr>
              <w:t>Бирилюсский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Боготольский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Богучанский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Большемуртинский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Большеулуйский</w:t>
            </w:r>
            <w:proofErr w:type="spellEnd"/>
            <w:r>
              <w:rPr>
                <w:rFonts w:ascii="Calibri" w:hAnsi="Calibri" w:cs="Calibri"/>
              </w:rPr>
              <w:t xml:space="preserve">, Дзержинский, Енисейский, </w:t>
            </w:r>
            <w:proofErr w:type="spellStart"/>
            <w:r>
              <w:rPr>
                <w:rFonts w:ascii="Calibri" w:hAnsi="Calibri" w:cs="Calibri"/>
              </w:rPr>
              <w:t>Емельяновский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Ермаковский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Идринский</w:t>
            </w:r>
            <w:proofErr w:type="spellEnd"/>
            <w:r>
              <w:rPr>
                <w:rFonts w:ascii="Calibri" w:hAnsi="Calibri" w:cs="Calibri"/>
              </w:rPr>
              <w:t xml:space="preserve">, Иланский, </w:t>
            </w:r>
            <w:proofErr w:type="spellStart"/>
            <w:r>
              <w:rPr>
                <w:rFonts w:ascii="Calibri" w:hAnsi="Calibri" w:cs="Calibri"/>
              </w:rPr>
              <w:t>Ирбейский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Казачинский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Канский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Каратузский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Кежемский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Козульский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Краснотуранский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Курагинский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Манский</w:t>
            </w:r>
            <w:proofErr w:type="spellEnd"/>
            <w:r>
              <w:rPr>
                <w:rFonts w:ascii="Calibri" w:hAnsi="Calibri" w:cs="Calibri"/>
              </w:rPr>
              <w:t xml:space="preserve">, Минусинский, </w:t>
            </w:r>
            <w:proofErr w:type="spellStart"/>
            <w:r>
              <w:rPr>
                <w:rFonts w:ascii="Calibri" w:hAnsi="Calibri" w:cs="Calibri"/>
              </w:rPr>
              <w:t>Мотыгинский</w:t>
            </w:r>
            <w:proofErr w:type="spellEnd"/>
            <w:r>
              <w:rPr>
                <w:rFonts w:ascii="Calibri" w:hAnsi="Calibri" w:cs="Calibri"/>
              </w:rPr>
              <w:t xml:space="preserve">, Назаровский, </w:t>
            </w:r>
            <w:proofErr w:type="spellStart"/>
            <w:r>
              <w:rPr>
                <w:rFonts w:ascii="Calibri" w:hAnsi="Calibri" w:cs="Calibri"/>
              </w:rPr>
              <w:t>Нижнеигашский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Новоселовский</w:t>
            </w:r>
            <w:proofErr w:type="spellEnd"/>
            <w:r>
              <w:rPr>
                <w:rFonts w:ascii="Calibri" w:hAnsi="Calibri" w:cs="Calibri"/>
              </w:rPr>
              <w:t xml:space="preserve">, Рыбинский, Партизанский, </w:t>
            </w:r>
            <w:proofErr w:type="spellStart"/>
            <w:r>
              <w:rPr>
                <w:rFonts w:ascii="Calibri" w:hAnsi="Calibri" w:cs="Calibri"/>
              </w:rPr>
              <w:t>Пировский</w:t>
            </w:r>
            <w:proofErr w:type="spellEnd"/>
            <w:r>
              <w:rPr>
                <w:rFonts w:ascii="Calibri" w:hAnsi="Calibri" w:cs="Calibri"/>
              </w:rPr>
              <w:t xml:space="preserve">, Саянский, </w:t>
            </w:r>
            <w:proofErr w:type="spellStart"/>
            <w:r>
              <w:rPr>
                <w:rFonts w:ascii="Calibri" w:hAnsi="Calibri" w:cs="Calibri"/>
              </w:rPr>
              <w:t>Сухобузимский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Тасеевский</w:t>
            </w:r>
            <w:proofErr w:type="spellEnd"/>
            <w:r>
              <w:rPr>
                <w:rFonts w:ascii="Calibri" w:hAnsi="Calibri" w:cs="Calibri"/>
              </w:rPr>
              <w:t xml:space="preserve">, Туруханский, </w:t>
            </w:r>
            <w:proofErr w:type="spellStart"/>
            <w:r>
              <w:rPr>
                <w:rFonts w:ascii="Calibri" w:hAnsi="Calibri" w:cs="Calibri"/>
              </w:rPr>
              <w:t>Тюхтетский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Ужурский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Уярский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Шарыповский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Шушенский</w:t>
            </w:r>
            <w:proofErr w:type="spellEnd"/>
            <w:r>
              <w:rPr>
                <w:rFonts w:ascii="Calibri" w:hAnsi="Calibri" w:cs="Calibri"/>
              </w:rPr>
              <w:t xml:space="preserve"> районы, г. Ачинск, г. Боготол, г. Бородино, г. Дивногорск, г. Енисейск, г. Канск, г. Красноярск, г. </w:t>
            </w:r>
            <w:proofErr w:type="spellStart"/>
            <w:r>
              <w:rPr>
                <w:rFonts w:ascii="Calibri" w:hAnsi="Calibri" w:cs="Calibri"/>
              </w:rPr>
              <w:t>Лесосибирск</w:t>
            </w:r>
            <w:proofErr w:type="spellEnd"/>
            <w:r>
              <w:rPr>
                <w:rFonts w:ascii="Calibri" w:hAnsi="Calibri" w:cs="Calibri"/>
              </w:rPr>
              <w:t>, г. Минусинск</w:t>
            </w:r>
            <w:proofErr w:type="gramEnd"/>
            <w:r>
              <w:rPr>
                <w:rFonts w:ascii="Calibri" w:hAnsi="Calibri" w:cs="Calibri"/>
              </w:rPr>
              <w:t xml:space="preserve">, </w:t>
            </w:r>
            <w:proofErr w:type="gramStart"/>
            <w:r>
              <w:rPr>
                <w:rFonts w:ascii="Calibri" w:hAnsi="Calibri" w:cs="Calibri"/>
              </w:rPr>
              <w:t>г. Назарово, г. Сосновоборск, г. Шарыпово, п. Кедровый, Зеленогорск, Железногорск, Солнечный</w:t>
            </w:r>
            <w:proofErr w:type="gramEnd"/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33 административных территорий 22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Барабинский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Болотнинский</w:t>
            </w:r>
            <w:proofErr w:type="spellEnd"/>
            <w:r>
              <w:rPr>
                <w:rFonts w:ascii="Calibri" w:hAnsi="Calibri" w:cs="Calibri"/>
              </w:rPr>
              <w:t xml:space="preserve">, Венгеровский, </w:t>
            </w:r>
            <w:proofErr w:type="spellStart"/>
            <w:r>
              <w:rPr>
                <w:rFonts w:ascii="Calibri" w:hAnsi="Calibri" w:cs="Calibri"/>
              </w:rPr>
              <w:t>Искитимский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Каргатский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Колыванский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Коченевский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Краснозерский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Кыштовский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Маслянинский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Мошковский</w:t>
            </w:r>
            <w:proofErr w:type="spellEnd"/>
            <w:r>
              <w:rPr>
                <w:rFonts w:ascii="Calibri" w:hAnsi="Calibri" w:cs="Calibri"/>
              </w:rPr>
              <w:t xml:space="preserve">, Новосибирский, Ордынский, Северный, </w:t>
            </w:r>
            <w:proofErr w:type="spellStart"/>
            <w:r>
              <w:rPr>
                <w:rFonts w:ascii="Calibri" w:hAnsi="Calibri" w:cs="Calibri"/>
              </w:rPr>
              <w:t>Сузунский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Тогучинский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Усть</w:t>
            </w:r>
            <w:proofErr w:type="spellEnd"/>
            <w:r>
              <w:rPr>
                <w:rFonts w:ascii="Calibri" w:hAnsi="Calibri" w:cs="Calibri"/>
              </w:rPr>
              <w:t xml:space="preserve">-Тарский, </w:t>
            </w:r>
            <w:proofErr w:type="spellStart"/>
            <w:r>
              <w:rPr>
                <w:rFonts w:ascii="Calibri" w:hAnsi="Calibri" w:cs="Calibri"/>
              </w:rPr>
              <w:t>Черепановский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Чулымский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районы, г. Бердск, г. Новосибирск, г. Обь</w:t>
            </w:r>
            <w:proofErr w:type="gramEnd"/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Омская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33 административных территорий 16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Большереченский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Большеуковский</w:t>
            </w:r>
            <w:proofErr w:type="spellEnd"/>
            <w:r>
              <w:rPr>
                <w:rFonts w:ascii="Calibri" w:hAnsi="Calibri" w:cs="Calibri"/>
              </w:rPr>
              <w:t xml:space="preserve">, Горьковский, Знаменский, </w:t>
            </w:r>
            <w:proofErr w:type="spellStart"/>
            <w:r>
              <w:rPr>
                <w:rFonts w:ascii="Calibri" w:hAnsi="Calibri" w:cs="Calibri"/>
              </w:rPr>
              <w:t>Колосовский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Крутинский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Муромцевский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Нижнеомский</w:t>
            </w:r>
            <w:proofErr w:type="spellEnd"/>
            <w:r>
              <w:rPr>
                <w:rFonts w:ascii="Calibri" w:hAnsi="Calibri" w:cs="Calibri"/>
              </w:rPr>
              <w:t xml:space="preserve">, Омский, </w:t>
            </w:r>
            <w:proofErr w:type="spellStart"/>
            <w:r>
              <w:rPr>
                <w:rFonts w:ascii="Calibri" w:hAnsi="Calibri" w:cs="Calibri"/>
              </w:rPr>
              <w:t>Саргатский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Седельниковский</w:t>
            </w:r>
            <w:proofErr w:type="spellEnd"/>
            <w:r>
              <w:rPr>
                <w:rFonts w:ascii="Calibri" w:hAnsi="Calibri" w:cs="Calibri"/>
              </w:rPr>
              <w:t xml:space="preserve">, Тарский, </w:t>
            </w:r>
            <w:proofErr w:type="spellStart"/>
            <w:r>
              <w:rPr>
                <w:rFonts w:ascii="Calibri" w:hAnsi="Calibri" w:cs="Calibri"/>
              </w:rPr>
              <w:t>Тевризский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Тюкалинский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Усть-Ишимский</w:t>
            </w:r>
            <w:proofErr w:type="spellEnd"/>
            <w:r>
              <w:rPr>
                <w:rFonts w:ascii="Calibri" w:hAnsi="Calibri" w:cs="Calibri"/>
              </w:rPr>
              <w:t xml:space="preserve"> районы, г. Омск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20 административных территорий области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18 административных территорий 13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Каа-Хемский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Кызылский</w:t>
            </w:r>
            <w:proofErr w:type="spellEnd"/>
            <w:r>
              <w:rPr>
                <w:rFonts w:ascii="Calibri" w:hAnsi="Calibri" w:cs="Calibri"/>
              </w:rPr>
              <w:t>, Пий-</w:t>
            </w:r>
            <w:proofErr w:type="spellStart"/>
            <w:r>
              <w:rPr>
                <w:rFonts w:ascii="Calibri" w:hAnsi="Calibri" w:cs="Calibri"/>
              </w:rPr>
              <w:t>Хемский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Сут-Хольский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Тандынский</w:t>
            </w:r>
            <w:proofErr w:type="spellEnd"/>
            <w:r>
              <w:rPr>
                <w:rFonts w:ascii="Calibri" w:hAnsi="Calibri" w:cs="Calibri"/>
              </w:rPr>
              <w:t>, Тес-</w:t>
            </w:r>
            <w:proofErr w:type="spellStart"/>
            <w:r>
              <w:rPr>
                <w:rFonts w:ascii="Calibri" w:hAnsi="Calibri" w:cs="Calibri"/>
              </w:rPr>
              <w:t>Хемский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Тоджинский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Улуг-Хемский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Чаа-Хольский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Чеди-Хольский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Тери-Хольский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Дзун-Хемчикский</w:t>
            </w:r>
            <w:proofErr w:type="spellEnd"/>
            <w:r>
              <w:rPr>
                <w:rFonts w:ascii="Calibri" w:hAnsi="Calibri" w:cs="Calibri"/>
              </w:rPr>
              <w:t xml:space="preserve"> районы, г. Кызыл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13 административных территорий 10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Аскизский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Бейский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Боградский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Таштыпский</w:t>
            </w:r>
            <w:proofErr w:type="spellEnd"/>
            <w:r>
              <w:rPr>
                <w:rFonts w:ascii="Calibri" w:hAnsi="Calibri" w:cs="Calibri"/>
              </w:rPr>
              <w:t xml:space="preserve">, Усть-Абаканский, </w:t>
            </w:r>
            <w:proofErr w:type="spellStart"/>
            <w:r>
              <w:rPr>
                <w:rFonts w:ascii="Calibri" w:hAnsi="Calibri" w:cs="Calibri"/>
              </w:rPr>
              <w:t>Ширинский</w:t>
            </w:r>
            <w:proofErr w:type="spellEnd"/>
            <w:r>
              <w:rPr>
                <w:rFonts w:ascii="Calibri" w:hAnsi="Calibri" w:cs="Calibri"/>
              </w:rPr>
              <w:t>, Орджоникидзевский районы, г. Абаза, г. Саяногорск и окрестности, г. Сорск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32 административных территорий 24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Акшинский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Александрово</w:t>
            </w:r>
            <w:proofErr w:type="spellEnd"/>
            <w:r>
              <w:rPr>
                <w:rFonts w:ascii="Calibri" w:hAnsi="Calibri" w:cs="Calibri"/>
              </w:rPr>
              <w:t xml:space="preserve">-Заводский, </w:t>
            </w:r>
            <w:proofErr w:type="spellStart"/>
            <w:r>
              <w:rPr>
                <w:rFonts w:ascii="Calibri" w:hAnsi="Calibri" w:cs="Calibri"/>
              </w:rPr>
              <w:t>Балейский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Борзинский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Газимуро</w:t>
            </w:r>
            <w:proofErr w:type="spellEnd"/>
            <w:r>
              <w:rPr>
                <w:rFonts w:ascii="Calibri" w:hAnsi="Calibri" w:cs="Calibri"/>
              </w:rPr>
              <w:t xml:space="preserve">-Заводский, Калганский, </w:t>
            </w:r>
            <w:proofErr w:type="spellStart"/>
            <w:r>
              <w:rPr>
                <w:rFonts w:ascii="Calibri" w:hAnsi="Calibri" w:cs="Calibri"/>
              </w:rPr>
              <w:t>Карымский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Красночикойский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Могочинский</w:t>
            </w:r>
            <w:proofErr w:type="spellEnd"/>
            <w:r>
              <w:rPr>
                <w:rFonts w:ascii="Calibri" w:hAnsi="Calibri" w:cs="Calibri"/>
              </w:rPr>
              <w:t xml:space="preserve">, Нерчинский, </w:t>
            </w:r>
            <w:proofErr w:type="spellStart"/>
            <w:r>
              <w:rPr>
                <w:rFonts w:ascii="Calibri" w:hAnsi="Calibri" w:cs="Calibri"/>
              </w:rPr>
              <w:t>Оловяннинский</w:t>
            </w:r>
            <w:proofErr w:type="spellEnd"/>
            <w:r>
              <w:rPr>
                <w:rFonts w:ascii="Calibri" w:hAnsi="Calibri" w:cs="Calibri"/>
              </w:rPr>
              <w:t xml:space="preserve">, Петровск-Забайкальский, Сретенский, </w:t>
            </w:r>
            <w:proofErr w:type="spellStart"/>
            <w:r>
              <w:rPr>
                <w:rFonts w:ascii="Calibri" w:hAnsi="Calibri" w:cs="Calibri"/>
              </w:rPr>
              <w:t>Тунгокоченский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Улетовский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Хилокский</w:t>
            </w:r>
            <w:proofErr w:type="spellEnd"/>
            <w:r>
              <w:rPr>
                <w:rFonts w:ascii="Calibri" w:hAnsi="Calibri" w:cs="Calibri"/>
              </w:rPr>
              <w:t xml:space="preserve">, Чернышевский, Читинский, </w:t>
            </w:r>
            <w:proofErr w:type="spellStart"/>
            <w:r>
              <w:rPr>
                <w:rFonts w:ascii="Calibri" w:hAnsi="Calibri" w:cs="Calibri"/>
              </w:rPr>
              <w:t>Шелопугинский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Шилкинский</w:t>
            </w:r>
            <w:proofErr w:type="spellEnd"/>
            <w:r>
              <w:rPr>
                <w:rFonts w:ascii="Calibri" w:hAnsi="Calibri" w:cs="Calibri"/>
              </w:rPr>
              <w:t xml:space="preserve">, Агинский, </w:t>
            </w:r>
            <w:proofErr w:type="spellStart"/>
            <w:r>
              <w:rPr>
                <w:rFonts w:ascii="Calibri" w:hAnsi="Calibri" w:cs="Calibri"/>
              </w:rPr>
              <w:t>Дульгургинский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Моготуйский</w:t>
            </w:r>
            <w:proofErr w:type="spellEnd"/>
            <w:r>
              <w:rPr>
                <w:rFonts w:ascii="Calibri" w:hAnsi="Calibri" w:cs="Calibri"/>
              </w:rPr>
              <w:t xml:space="preserve"> районы, г. Чита</w:t>
            </w:r>
          </w:p>
        </w:tc>
      </w:tr>
    </w:tbl>
    <w:p w:rsidR="00AE4728" w:rsidRDefault="00AE472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E4728" w:rsidRDefault="00AE4728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10" w:name="Par221"/>
      <w:bookmarkEnd w:id="10"/>
      <w:r>
        <w:rPr>
          <w:rFonts w:ascii="Calibri" w:hAnsi="Calibri" w:cs="Calibri"/>
        </w:rPr>
        <w:t>ДАЛЬНЕВОСТОЧНЫЙ ФЕДЕРАЛЬНЫЙ ОКРУГ</w:t>
      </w:r>
    </w:p>
    <w:p w:rsidR="00AE4728" w:rsidRDefault="00AE472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6746"/>
      </w:tblGrid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28 административных территорий 16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Архаринский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Бурейский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Зейский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Магдагачинский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Мазановский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Ромненский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Свободненский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Селемджинский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Сковородинский</w:t>
            </w:r>
            <w:proofErr w:type="spellEnd"/>
            <w:r>
              <w:rPr>
                <w:rFonts w:ascii="Calibri" w:hAnsi="Calibri" w:cs="Calibri"/>
              </w:rPr>
              <w:t xml:space="preserve">, Тындинский, Шимановский районы, г. </w:t>
            </w:r>
            <w:proofErr w:type="spellStart"/>
            <w:r>
              <w:rPr>
                <w:rFonts w:ascii="Calibri" w:hAnsi="Calibri" w:cs="Calibri"/>
              </w:rPr>
              <w:t>Зея</w:t>
            </w:r>
            <w:proofErr w:type="spellEnd"/>
            <w:r>
              <w:rPr>
                <w:rFonts w:ascii="Calibri" w:hAnsi="Calibri" w:cs="Calibri"/>
              </w:rPr>
              <w:t>, г. Свободный, г. Тында, г. Шимановск, ЗАТО п. Углегорск</w:t>
            </w:r>
            <w:proofErr w:type="gramEnd"/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6 административных территорий области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32 административные территории области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 19 административных территорий 15 являются </w:t>
            </w:r>
            <w:r>
              <w:rPr>
                <w:rFonts w:ascii="Calibri" w:hAnsi="Calibri" w:cs="Calibri"/>
              </w:rPr>
              <w:lastRenderedPageBreak/>
              <w:t>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Анивский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Долинский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Корсаковский</w:t>
            </w:r>
            <w:proofErr w:type="spellEnd"/>
            <w:r>
              <w:rPr>
                <w:rFonts w:ascii="Calibri" w:hAnsi="Calibri" w:cs="Calibri"/>
              </w:rPr>
              <w:t xml:space="preserve">, Курильский, </w:t>
            </w:r>
            <w:proofErr w:type="spellStart"/>
            <w:r>
              <w:rPr>
                <w:rFonts w:ascii="Calibri" w:hAnsi="Calibri" w:cs="Calibri"/>
              </w:rPr>
              <w:t>Макаровский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Невельский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Ногликский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Поронайский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Смирныховский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Томаринский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Тымовский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Углегорский</w:t>
            </w:r>
            <w:proofErr w:type="spellEnd"/>
            <w:r>
              <w:rPr>
                <w:rFonts w:ascii="Calibri" w:hAnsi="Calibri" w:cs="Calibri"/>
              </w:rPr>
              <w:t>, Холмский районы, Александровск-Сахалинский, г. Южно-Сахалинск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Хабаровский край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19 административных территорий 16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Амурский, </w:t>
            </w:r>
            <w:proofErr w:type="spellStart"/>
            <w:r>
              <w:rPr>
                <w:rFonts w:ascii="Calibri" w:hAnsi="Calibri" w:cs="Calibri"/>
              </w:rPr>
              <w:t>Бикинский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Ванинский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Верхнебуреинский</w:t>
            </w:r>
            <w:proofErr w:type="spellEnd"/>
            <w:r>
              <w:rPr>
                <w:rFonts w:ascii="Calibri" w:hAnsi="Calibri" w:cs="Calibri"/>
              </w:rPr>
              <w:t xml:space="preserve">, Вяземский, им. Лазо, им. </w:t>
            </w:r>
            <w:proofErr w:type="spellStart"/>
            <w:r>
              <w:rPr>
                <w:rFonts w:ascii="Calibri" w:hAnsi="Calibri" w:cs="Calibri"/>
              </w:rPr>
              <w:t>П.Осипенко</w:t>
            </w:r>
            <w:proofErr w:type="spellEnd"/>
            <w:r>
              <w:rPr>
                <w:rFonts w:ascii="Calibri" w:hAnsi="Calibri" w:cs="Calibri"/>
              </w:rPr>
              <w:t xml:space="preserve">, Комсомольский, Нанайский, Николаевский, </w:t>
            </w:r>
            <w:proofErr w:type="spellStart"/>
            <w:r>
              <w:rPr>
                <w:rFonts w:ascii="Calibri" w:hAnsi="Calibri" w:cs="Calibri"/>
              </w:rPr>
              <w:t>Совгаванский</w:t>
            </w:r>
            <w:proofErr w:type="spellEnd"/>
            <w:r>
              <w:rPr>
                <w:rFonts w:ascii="Calibri" w:hAnsi="Calibri" w:cs="Calibri"/>
              </w:rPr>
              <w:t xml:space="preserve">, Солнечный, </w:t>
            </w:r>
            <w:proofErr w:type="spellStart"/>
            <w:r>
              <w:rPr>
                <w:rFonts w:ascii="Calibri" w:hAnsi="Calibri" w:cs="Calibri"/>
              </w:rPr>
              <w:t>Ульчский</w:t>
            </w:r>
            <w:proofErr w:type="spellEnd"/>
            <w:r>
              <w:rPr>
                <w:rFonts w:ascii="Calibri" w:hAnsi="Calibri" w:cs="Calibri"/>
              </w:rPr>
              <w:t>, Хабаровский районы, г. Хабаровск г. Комсомольск-на-Амуре</w:t>
            </w:r>
            <w:proofErr w:type="gramEnd"/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</w:tbl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E4728" w:rsidRDefault="00AE4728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11" w:name="Par245"/>
      <w:bookmarkEnd w:id="11"/>
      <w:r>
        <w:rPr>
          <w:rFonts w:ascii="Calibri" w:hAnsi="Calibri" w:cs="Calibri"/>
        </w:rPr>
        <w:t>КРЫМСКИЙ ФЕДЕРАЛЬНЫЙ ОКРУГ</w:t>
      </w:r>
    </w:p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6746"/>
      </w:tblGrid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Крым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24 административных территорий 10 являются эндемичными:</w:t>
            </w:r>
          </w:p>
          <w:p w:rsidR="00AE4728" w:rsidRDefault="00AE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Севастопольский, </w:t>
            </w:r>
            <w:proofErr w:type="spellStart"/>
            <w:r>
              <w:rPr>
                <w:rFonts w:ascii="Calibri" w:hAnsi="Calibri" w:cs="Calibri"/>
              </w:rPr>
              <w:t>Алуштинский</w:t>
            </w:r>
            <w:proofErr w:type="spellEnd"/>
            <w:r>
              <w:rPr>
                <w:rFonts w:ascii="Calibri" w:hAnsi="Calibri" w:cs="Calibri"/>
              </w:rPr>
              <w:t xml:space="preserve">, Бахчисарайский, Кировский, Красногвардейский, Ялтинский, Белогорский, </w:t>
            </w:r>
            <w:proofErr w:type="spellStart"/>
            <w:r>
              <w:rPr>
                <w:rFonts w:ascii="Calibri" w:hAnsi="Calibri" w:cs="Calibri"/>
              </w:rPr>
              <w:t>Судакский</w:t>
            </w:r>
            <w:proofErr w:type="spellEnd"/>
            <w:r>
              <w:rPr>
                <w:rFonts w:ascii="Calibri" w:hAnsi="Calibri" w:cs="Calibri"/>
              </w:rPr>
              <w:t>, Симферопольский районы</w:t>
            </w:r>
          </w:p>
        </w:tc>
      </w:tr>
      <w:tr w:rsidR="00AE472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Севастополь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28" w:rsidRDefault="00AE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Вся территория</w:t>
            </w:r>
          </w:p>
        </w:tc>
      </w:tr>
    </w:tbl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E4728" w:rsidRDefault="00AE47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E4728" w:rsidRDefault="00AE472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866C3C" w:rsidRDefault="00866C3C"/>
    <w:sectPr w:rsidR="00866C3C" w:rsidSect="00746B2B">
      <w:headerReference w:type="default" r:id="rId7"/>
      <w:pgSz w:w="11906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AC" w:rsidRDefault="005961AC" w:rsidP="00F10740">
      <w:r>
        <w:separator/>
      </w:r>
    </w:p>
  </w:endnote>
  <w:endnote w:type="continuationSeparator" w:id="0">
    <w:p w:rsidR="005961AC" w:rsidRDefault="005961AC" w:rsidP="00F1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AC" w:rsidRDefault="005961AC" w:rsidP="00F10740">
      <w:r>
        <w:separator/>
      </w:r>
    </w:p>
  </w:footnote>
  <w:footnote w:type="continuationSeparator" w:id="0">
    <w:p w:rsidR="005961AC" w:rsidRDefault="005961AC" w:rsidP="00F10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40" w:rsidRDefault="00F10740" w:rsidP="00F10740">
    <w:pPr>
      <w:pStyle w:val="a3"/>
      <w:tabs>
        <w:tab w:val="left" w:pos="1370"/>
        <w:tab w:val="center" w:pos="7640"/>
      </w:tabs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28"/>
    <w:rsid w:val="00004E18"/>
    <w:rsid w:val="00026550"/>
    <w:rsid w:val="000608CC"/>
    <w:rsid w:val="0008721F"/>
    <w:rsid w:val="00093F39"/>
    <w:rsid w:val="000E1BFB"/>
    <w:rsid w:val="000F6A92"/>
    <w:rsid w:val="000F718A"/>
    <w:rsid w:val="00147060"/>
    <w:rsid w:val="00165B62"/>
    <w:rsid w:val="0017403A"/>
    <w:rsid w:val="00181527"/>
    <w:rsid w:val="00182E61"/>
    <w:rsid w:val="00207E3D"/>
    <w:rsid w:val="00221D39"/>
    <w:rsid w:val="00234238"/>
    <w:rsid w:val="00250652"/>
    <w:rsid w:val="00283130"/>
    <w:rsid w:val="002A7C7A"/>
    <w:rsid w:val="002D7BE4"/>
    <w:rsid w:val="00301CBF"/>
    <w:rsid w:val="003034D5"/>
    <w:rsid w:val="00373105"/>
    <w:rsid w:val="003771F9"/>
    <w:rsid w:val="003A0826"/>
    <w:rsid w:val="003C3D58"/>
    <w:rsid w:val="003E24D7"/>
    <w:rsid w:val="003E7D9E"/>
    <w:rsid w:val="004013A7"/>
    <w:rsid w:val="00446CB1"/>
    <w:rsid w:val="00491210"/>
    <w:rsid w:val="00495F31"/>
    <w:rsid w:val="004D19BA"/>
    <w:rsid w:val="00551C89"/>
    <w:rsid w:val="0055628B"/>
    <w:rsid w:val="0056099B"/>
    <w:rsid w:val="00576B67"/>
    <w:rsid w:val="005842E3"/>
    <w:rsid w:val="005948AA"/>
    <w:rsid w:val="005961AC"/>
    <w:rsid w:val="005E2AFB"/>
    <w:rsid w:val="005F0107"/>
    <w:rsid w:val="006212F0"/>
    <w:rsid w:val="00647BAB"/>
    <w:rsid w:val="006564E4"/>
    <w:rsid w:val="0067365B"/>
    <w:rsid w:val="006744E4"/>
    <w:rsid w:val="006A0317"/>
    <w:rsid w:val="006B1ECF"/>
    <w:rsid w:val="006E3DA9"/>
    <w:rsid w:val="00746B2B"/>
    <w:rsid w:val="00746F46"/>
    <w:rsid w:val="00790114"/>
    <w:rsid w:val="007A1A84"/>
    <w:rsid w:val="007C3F56"/>
    <w:rsid w:val="00807008"/>
    <w:rsid w:val="00807CB9"/>
    <w:rsid w:val="008147AA"/>
    <w:rsid w:val="008409FC"/>
    <w:rsid w:val="00866C3C"/>
    <w:rsid w:val="008B074E"/>
    <w:rsid w:val="008E1FBB"/>
    <w:rsid w:val="009056D3"/>
    <w:rsid w:val="00923E63"/>
    <w:rsid w:val="00933BAF"/>
    <w:rsid w:val="0096366C"/>
    <w:rsid w:val="00965222"/>
    <w:rsid w:val="009652F4"/>
    <w:rsid w:val="009812B6"/>
    <w:rsid w:val="009C7AC9"/>
    <w:rsid w:val="00A4324E"/>
    <w:rsid w:val="00A635A9"/>
    <w:rsid w:val="00A635AB"/>
    <w:rsid w:val="00A95A23"/>
    <w:rsid w:val="00AC44F6"/>
    <w:rsid w:val="00AD1C31"/>
    <w:rsid w:val="00AE4728"/>
    <w:rsid w:val="00AF08E5"/>
    <w:rsid w:val="00B05F48"/>
    <w:rsid w:val="00B16D76"/>
    <w:rsid w:val="00B22C1A"/>
    <w:rsid w:val="00B34016"/>
    <w:rsid w:val="00B55F20"/>
    <w:rsid w:val="00B71FB5"/>
    <w:rsid w:val="00B72986"/>
    <w:rsid w:val="00B840F7"/>
    <w:rsid w:val="00B977C6"/>
    <w:rsid w:val="00BB2A42"/>
    <w:rsid w:val="00BB6956"/>
    <w:rsid w:val="00BB7511"/>
    <w:rsid w:val="00C4631E"/>
    <w:rsid w:val="00C6422A"/>
    <w:rsid w:val="00C75804"/>
    <w:rsid w:val="00CB1EC7"/>
    <w:rsid w:val="00CC322F"/>
    <w:rsid w:val="00CE56B0"/>
    <w:rsid w:val="00CF0A63"/>
    <w:rsid w:val="00CF15CF"/>
    <w:rsid w:val="00D67038"/>
    <w:rsid w:val="00D82F73"/>
    <w:rsid w:val="00D90EDA"/>
    <w:rsid w:val="00E36FCC"/>
    <w:rsid w:val="00E372DA"/>
    <w:rsid w:val="00E76522"/>
    <w:rsid w:val="00EA674C"/>
    <w:rsid w:val="00ED660D"/>
    <w:rsid w:val="00ED7F9C"/>
    <w:rsid w:val="00EE4BB2"/>
    <w:rsid w:val="00EE558A"/>
    <w:rsid w:val="00EF7E4B"/>
    <w:rsid w:val="00F10740"/>
    <w:rsid w:val="00F54788"/>
    <w:rsid w:val="00F742B9"/>
    <w:rsid w:val="00F90DDA"/>
    <w:rsid w:val="00FB48D7"/>
    <w:rsid w:val="00FC7A02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7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0740"/>
  </w:style>
  <w:style w:type="paragraph" w:styleId="a5">
    <w:name w:val="footer"/>
    <w:basedOn w:val="a"/>
    <w:link w:val="a6"/>
    <w:uiPriority w:val="99"/>
    <w:unhideWhenUsed/>
    <w:rsid w:val="00F107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0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7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0740"/>
  </w:style>
  <w:style w:type="paragraph" w:styleId="a5">
    <w:name w:val="footer"/>
    <w:basedOn w:val="a"/>
    <w:link w:val="a6"/>
    <w:uiPriority w:val="99"/>
    <w:unhideWhenUsed/>
    <w:rsid w:val="00F107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Наталья</dc:creator>
  <cp:lastModifiedBy>Шахова Наталья</cp:lastModifiedBy>
  <cp:revision>2</cp:revision>
  <dcterms:created xsi:type="dcterms:W3CDTF">2015-03-30T10:32:00Z</dcterms:created>
  <dcterms:modified xsi:type="dcterms:W3CDTF">2015-03-30T10:32:00Z</dcterms:modified>
</cp:coreProperties>
</file>