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E6" w:rsidRPr="00B51115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1115">
        <w:rPr>
          <w:rFonts w:ascii="Times New Roman" w:hAnsi="Times New Roman"/>
          <w:b/>
          <w:sz w:val="26"/>
          <w:szCs w:val="26"/>
        </w:rPr>
        <w:t>Департамент здравоохранения,</w:t>
      </w:r>
      <w:r w:rsidR="00A458E6" w:rsidRPr="00B51115">
        <w:rPr>
          <w:rFonts w:ascii="Times New Roman" w:hAnsi="Times New Roman"/>
          <w:b/>
          <w:sz w:val="26"/>
          <w:szCs w:val="26"/>
        </w:rPr>
        <w:t xml:space="preserve"> труда и социальной защиты населения</w:t>
      </w:r>
    </w:p>
    <w:p w:rsidR="00A458E6" w:rsidRPr="00B51115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1115">
        <w:rPr>
          <w:rFonts w:ascii="Times New Roman" w:hAnsi="Times New Roman"/>
          <w:b/>
          <w:sz w:val="26"/>
          <w:szCs w:val="26"/>
        </w:rPr>
        <w:t>Н</w:t>
      </w:r>
      <w:r w:rsidR="00A458E6" w:rsidRPr="00B51115">
        <w:rPr>
          <w:rFonts w:ascii="Times New Roman" w:hAnsi="Times New Roman"/>
          <w:b/>
          <w:sz w:val="26"/>
          <w:szCs w:val="26"/>
        </w:rPr>
        <w:t>енецкого автономного округа</w:t>
      </w:r>
    </w:p>
    <w:p w:rsidR="00A458E6" w:rsidRPr="00B51115" w:rsidRDefault="00A458E6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0251" w:rsidRPr="00B51115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1115">
        <w:rPr>
          <w:rFonts w:ascii="Times New Roman" w:hAnsi="Times New Roman"/>
          <w:b/>
          <w:sz w:val="26"/>
          <w:szCs w:val="26"/>
        </w:rPr>
        <w:t xml:space="preserve">Акт </w:t>
      </w:r>
      <w:r w:rsidR="0007750A" w:rsidRPr="00B51115">
        <w:rPr>
          <w:rFonts w:ascii="Times New Roman" w:hAnsi="Times New Roman"/>
          <w:b/>
          <w:sz w:val="26"/>
          <w:szCs w:val="26"/>
        </w:rPr>
        <w:t>№ 3</w:t>
      </w:r>
    </w:p>
    <w:p w:rsidR="001C10B5" w:rsidRPr="00B51115" w:rsidRDefault="00DE7A04" w:rsidP="007B72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1115">
        <w:rPr>
          <w:rFonts w:ascii="Times New Roman" w:hAnsi="Times New Roman"/>
          <w:b/>
          <w:sz w:val="26"/>
          <w:szCs w:val="26"/>
        </w:rPr>
        <w:t>п</w:t>
      </w:r>
      <w:r w:rsidR="00BD192F" w:rsidRPr="00B51115">
        <w:rPr>
          <w:rFonts w:ascii="Times New Roman" w:hAnsi="Times New Roman"/>
          <w:b/>
          <w:sz w:val="26"/>
          <w:szCs w:val="26"/>
        </w:rPr>
        <w:t>лановой</w:t>
      </w:r>
      <w:r w:rsidR="00700251" w:rsidRPr="00B51115">
        <w:rPr>
          <w:rFonts w:ascii="Times New Roman" w:hAnsi="Times New Roman"/>
          <w:b/>
          <w:sz w:val="26"/>
          <w:szCs w:val="26"/>
        </w:rPr>
        <w:t xml:space="preserve"> выездной выборочной </w:t>
      </w:r>
      <w:r w:rsidR="00BD192F" w:rsidRPr="00B51115">
        <w:rPr>
          <w:rFonts w:ascii="Times New Roman" w:hAnsi="Times New Roman"/>
          <w:b/>
          <w:sz w:val="26"/>
          <w:szCs w:val="26"/>
        </w:rPr>
        <w:t xml:space="preserve"> проверки </w:t>
      </w:r>
      <w:r w:rsidR="00700251" w:rsidRPr="00B51115">
        <w:rPr>
          <w:rFonts w:ascii="Times New Roman" w:hAnsi="Times New Roman"/>
          <w:b/>
          <w:sz w:val="26"/>
          <w:szCs w:val="26"/>
        </w:rPr>
        <w:t>соблюдения законодательства Российской Федерации и иных нормативных правовых актов</w:t>
      </w:r>
      <w:r w:rsidR="007B722E" w:rsidRPr="00B51115">
        <w:rPr>
          <w:rFonts w:ascii="Times New Roman" w:hAnsi="Times New Roman"/>
          <w:b/>
          <w:sz w:val="26"/>
          <w:szCs w:val="26"/>
        </w:rPr>
        <w:t xml:space="preserve"> </w:t>
      </w:r>
      <w:r w:rsidR="00700251" w:rsidRPr="00B51115">
        <w:rPr>
          <w:rFonts w:ascii="Times New Roman" w:hAnsi="Times New Roman"/>
          <w:b/>
          <w:sz w:val="26"/>
          <w:szCs w:val="26"/>
        </w:rPr>
        <w:t xml:space="preserve">о контрактной системе в сфере закупок в </w:t>
      </w:r>
      <w:r w:rsidR="003024AB" w:rsidRPr="00B51115">
        <w:rPr>
          <w:rFonts w:ascii="Times New Roman" w:hAnsi="Times New Roman"/>
          <w:b/>
          <w:sz w:val="26"/>
          <w:szCs w:val="26"/>
        </w:rPr>
        <w:t xml:space="preserve">казенном </w:t>
      </w:r>
      <w:r w:rsidR="001C10B5" w:rsidRPr="00B51115">
        <w:rPr>
          <w:rFonts w:ascii="Times New Roman" w:hAnsi="Times New Roman"/>
          <w:b/>
          <w:sz w:val="26"/>
          <w:szCs w:val="26"/>
        </w:rPr>
        <w:t xml:space="preserve"> учреждении здравоохранения Ненецкого автономного округа</w:t>
      </w:r>
      <w:r w:rsidR="007B722E" w:rsidRPr="00B51115">
        <w:rPr>
          <w:rFonts w:ascii="Times New Roman" w:hAnsi="Times New Roman"/>
          <w:b/>
          <w:sz w:val="26"/>
          <w:szCs w:val="26"/>
        </w:rPr>
        <w:t xml:space="preserve"> </w:t>
      </w:r>
      <w:r w:rsidR="003024AB" w:rsidRPr="00B51115">
        <w:rPr>
          <w:rFonts w:ascii="Times New Roman" w:hAnsi="Times New Roman"/>
          <w:b/>
          <w:sz w:val="26"/>
          <w:szCs w:val="26"/>
        </w:rPr>
        <w:t>«</w:t>
      </w:r>
      <w:proofErr w:type="gramStart"/>
      <w:r w:rsidR="003024AB" w:rsidRPr="00B51115">
        <w:rPr>
          <w:rFonts w:ascii="Times New Roman" w:hAnsi="Times New Roman"/>
          <w:b/>
          <w:sz w:val="26"/>
          <w:szCs w:val="26"/>
        </w:rPr>
        <w:t>Финансово-расчетный</w:t>
      </w:r>
      <w:proofErr w:type="gramEnd"/>
      <w:r w:rsidR="003024AB" w:rsidRPr="00B51115">
        <w:rPr>
          <w:rFonts w:ascii="Times New Roman" w:hAnsi="Times New Roman"/>
          <w:b/>
          <w:sz w:val="26"/>
          <w:szCs w:val="26"/>
        </w:rPr>
        <w:t xml:space="preserve"> центр</w:t>
      </w:r>
      <w:r w:rsidR="001C10B5" w:rsidRPr="00B51115">
        <w:rPr>
          <w:rFonts w:ascii="Times New Roman" w:hAnsi="Times New Roman"/>
          <w:b/>
          <w:sz w:val="26"/>
          <w:szCs w:val="26"/>
        </w:rPr>
        <w:t>».</w:t>
      </w:r>
    </w:p>
    <w:p w:rsidR="00BD192F" w:rsidRPr="00B51115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58E6" w:rsidRPr="00B51115" w:rsidRDefault="00A458E6" w:rsidP="00A45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>г. Нарьян-Мар</w:t>
      </w:r>
      <w:r w:rsidR="007B722E" w:rsidRPr="00B51115">
        <w:rPr>
          <w:rFonts w:ascii="Times New Roman" w:hAnsi="Times New Roman"/>
          <w:sz w:val="26"/>
          <w:szCs w:val="26"/>
        </w:rPr>
        <w:t xml:space="preserve"> </w:t>
      </w:r>
      <w:r w:rsidRPr="00B51115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6578C2" w:rsidRPr="00B51115">
        <w:rPr>
          <w:rFonts w:ascii="Times New Roman" w:hAnsi="Times New Roman"/>
          <w:sz w:val="26"/>
          <w:szCs w:val="26"/>
        </w:rPr>
        <w:t xml:space="preserve">             </w:t>
      </w:r>
      <w:r w:rsidRPr="00B51115">
        <w:rPr>
          <w:rFonts w:ascii="Times New Roman" w:hAnsi="Times New Roman"/>
          <w:sz w:val="26"/>
          <w:szCs w:val="26"/>
        </w:rPr>
        <w:t xml:space="preserve">   </w:t>
      </w:r>
      <w:r w:rsidR="00FA0259" w:rsidRPr="00B51115">
        <w:rPr>
          <w:rFonts w:ascii="Times New Roman" w:hAnsi="Times New Roman"/>
          <w:sz w:val="26"/>
          <w:szCs w:val="26"/>
        </w:rPr>
        <w:t>11</w:t>
      </w:r>
      <w:r w:rsidRPr="00B51115">
        <w:rPr>
          <w:rFonts w:ascii="Times New Roman" w:hAnsi="Times New Roman"/>
          <w:sz w:val="26"/>
          <w:szCs w:val="26"/>
        </w:rPr>
        <w:t>.</w:t>
      </w:r>
      <w:r w:rsidR="00FA0259" w:rsidRPr="00B51115">
        <w:rPr>
          <w:rFonts w:ascii="Times New Roman" w:hAnsi="Times New Roman"/>
          <w:sz w:val="26"/>
          <w:szCs w:val="26"/>
        </w:rPr>
        <w:t>05</w:t>
      </w:r>
      <w:r w:rsidRPr="00B51115">
        <w:rPr>
          <w:rFonts w:ascii="Times New Roman" w:hAnsi="Times New Roman"/>
          <w:sz w:val="26"/>
          <w:szCs w:val="26"/>
        </w:rPr>
        <w:t>.201</w:t>
      </w:r>
      <w:r w:rsidR="001C10B5" w:rsidRPr="00B51115">
        <w:rPr>
          <w:rFonts w:ascii="Times New Roman" w:hAnsi="Times New Roman"/>
          <w:sz w:val="26"/>
          <w:szCs w:val="26"/>
        </w:rPr>
        <w:t>8</w:t>
      </w:r>
    </w:p>
    <w:p w:rsidR="00A458E6" w:rsidRPr="00B51115" w:rsidRDefault="00A458E6" w:rsidP="00A45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7B97" w:rsidRPr="00B51115" w:rsidRDefault="00DF7B97" w:rsidP="002956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1115">
        <w:rPr>
          <w:rFonts w:ascii="Times New Roman" w:hAnsi="Times New Roman"/>
          <w:b/>
          <w:sz w:val="26"/>
          <w:szCs w:val="26"/>
        </w:rPr>
        <w:t>Вводная часть</w:t>
      </w:r>
    </w:p>
    <w:p w:rsidR="00DF7B97" w:rsidRPr="00B51115" w:rsidRDefault="00DF7B97" w:rsidP="000A39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7B97" w:rsidRPr="00B51115" w:rsidRDefault="00DF7B97" w:rsidP="00DA0E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Орган ведомственного контроля: Департамент здравоохранения, труда и социальной защиты населения Ненецкого автономного округа. </w:t>
      </w:r>
    </w:p>
    <w:p w:rsidR="005F2649" w:rsidRPr="00B51115" w:rsidRDefault="005F2649" w:rsidP="00DA0E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Основания проведения проверки: </w:t>
      </w:r>
    </w:p>
    <w:p w:rsidR="00451917" w:rsidRPr="00B51115" w:rsidRDefault="00912749" w:rsidP="00DA0E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E0576A" w:rsidRPr="00B51115">
        <w:rPr>
          <w:rFonts w:ascii="Times New Roman" w:hAnsi="Times New Roman"/>
          <w:sz w:val="26"/>
          <w:szCs w:val="26"/>
        </w:rPr>
        <w:t>Закон о контрактной системе</w:t>
      </w:r>
      <w:r w:rsidRPr="00B51115">
        <w:rPr>
          <w:rFonts w:ascii="Times New Roman" w:hAnsi="Times New Roman"/>
          <w:sz w:val="26"/>
          <w:szCs w:val="26"/>
        </w:rPr>
        <w:t>)</w:t>
      </w:r>
      <w:r w:rsidR="00451917" w:rsidRPr="00B51115">
        <w:rPr>
          <w:rFonts w:ascii="Times New Roman" w:hAnsi="Times New Roman"/>
          <w:sz w:val="26"/>
          <w:szCs w:val="26"/>
        </w:rPr>
        <w:t>.</w:t>
      </w:r>
    </w:p>
    <w:p w:rsidR="00777496" w:rsidRPr="00B51115" w:rsidRDefault="00451917" w:rsidP="00DA0E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 Порядок осуществления ведомственного контроля в сфере закупок для обеспечения государственных нужд Ненецкого автономного округа, утвержденного постановлением Администрации Ненецкого автономного округа от 05.02.2014 № 35-п.  </w:t>
      </w:r>
    </w:p>
    <w:p w:rsidR="005F2649" w:rsidRPr="00B51115" w:rsidRDefault="005F2649" w:rsidP="00DA0E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Распоряжение Департамента здравоохранения, труда и социальной защиты населения Ненецкого </w:t>
      </w:r>
      <w:r w:rsidR="001C10B5" w:rsidRPr="00B51115">
        <w:rPr>
          <w:rFonts w:ascii="Times New Roman" w:hAnsi="Times New Roman"/>
          <w:sz w:val="26"/>
          <w:szCs w:val="26"/>
        </w:rPr>
        <w:t>автономного округа от 09.11.2017 № 2941</w:t>
      </w:r>
      <w:r w:rsidRPr="00B51115">
        <w:rPr>
          <w:rFonts w:ascii="Times New Roman" w:hAnsi="Times New Roman"/>
          <w:sz w:val="26"/>
          <w:szCs w:val="26"/>
        </w:rPr>
        <w:t xml:space="preserve"> «Об утверждении плана пров</w:t>
      </w:r>
      <w:r w:rsidR="00FF5C96" w:rsidRPr="00B51115">
        <w:rPr>
          <w:rFonts w:ascii="Times New Roman" w:hAnsi="Times New Roman"/>
          <w:sz w:val="26"/>
          <w:szCs w:val="26"/>
        </w:rPr>
        <w:t xml:space="preserve">едения плановых </w:t>
      </w:r>
      <w:r w:rsidR="001C10B5" w:rsidRPr="00B51115">
        <w:rPr>
          <w:rFonts w:ascii="Times New Roman" w:hAnsi="Times New Roman"/>
          <w:sz w:val="26"/>
          <w:szCs w:val="26"/>
        </w:rPr>
        <w:t xml:space="preserve">проверок на 2018 </w:t>
      </w:r>
      <w:r w:rsidRPr="00B51115">
        <w:rPr>
          <w:rFonts w:ascii="Times New Roman" w:hAnsi="Times New Roman"/>
          <w:sz w:val="26"/>
          <w:szCs w:val="26"/>
        </w:rPr>
        <w:t>год».</w:t>
      </w:r>
    </w:p>
    <w:p w:rsidR="00ED57BE" w:rsidRPr="00B51115" w:rsidRDefault="005F2649" w:rsidP="00DA0E0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>Распоряжение Департамента здравоохранения, труда и социальной защиты населения Ненец</w:t>
      </w:r>
      <w:r w:rsidR="004932C1" w:rsidRPr="00B51115">
        <w:rPr>
          <w:rFonts w:ascii="Times New Roman" w:hAnsi="Times New Roman"/>
          <w:sz w:val="26"/>
          <w:szCs w:val="26"/>
        </w:rPr>
        <w:t xml:space="preserve">кого автономного округа </w:t>
      </w:r>
      <w:r w:rsidR="00873E4D" w:rsidRPr="00B51115">
        <w:rPr>
          <w:rFonts w:ascii="Times New Roman" w:hAnsi="Times New Roman"/>
          <w:sz w:val="26"/>
          <w:szCs w:val="26"/>
        </w:rPr>
        <w:t>от 17.04.2018 № 765</w:t>
      </w:r>
      <w:r w:rsidRPr="00B51115">
        <w:rPr>
          <w:rFonts w:ascii="Times New Roman" w:hAnsi="Times New Roman"/>
          <w:sz w:val="26"/>
          <w:szCs w:val="26"/>
        </w:rPr>
        <w:t xml:space="preserve"> «О про</w:t>
      </w:r>
      <w:r w:rsidR="001C10B5" w:rsidRPr="00B51115">
        <w:rPr>
          <w:rFonts w:ascii="Times New Roman" w:hAnsi="Times New Roman"/>
          <w:sz w:val="26"/>
          <w:szCs w:val="26"/>
        </w:rPr>
        <w:t>ведении</w:t>
      </w:r>
      <w:r w:rsidRPr="00B51115">
        <w:rPr>
          <w:rFonts w:ascii="Times New Roman" w:hAnsi="Times New Roman"/>
          <w:sz w:val="26"/>
          <w:szCs w:val="26"/>
        </w:rPr>
        <w:t xml:space="preserve"> плановой проверки в</w:t>
      </w:r>
      <w:r w:rsidR="00ED57BE" w:rsidRPr="00B51115">
        <w:rPr>
          <w:rFonts w:ascii="Times New Roman" w:hAnsi="Times New Roman"/>
          <w:sz w:val="26"/>
          <w:szCs w:val="26"/>
        </w:rPr>
        <w:t xml:space="preserve"> </w:t>
      </w:r>
      <w:r w:rsidR="00873E4D" w:rsidRPr="00B51115">
        <w:rPr>
          <w:rFonts w:ascii="Times New Roman" w:hAnsi="Times New Roman"/>
          <w:sz w:val="26"/>
          <w:szCs w:val="26"/>
        </w:rPr>
        <w:t xml:space="preserve">казенном </w:t>
      </w:r>
      <w:r w:rsidR="00ED57BE" w:rsidRPr="00B51115">
        <w:rPr>
          <w:rFonts w:ascii="Times New Roman" w:hAnsi="Times New Roman"/>
          <w:sz w:val="26"/>
          <w:szCs w:val="26"/>
        </w:rPr>
        <w:t xml:space="preserve"> учреждении Ненецкого автономно</w:t>
      </w:r>
      <w:r w:rsidR="001C10B5" w:rsidRPr="00B51115">
        <w:rPr>
          <w:rFonts w:ascii="Times New Roman" w:hAnsi="Times New Roman"/>
          <w:sz w:val="26"/>
          <w:szCs w:val="26"/>
        </w:rPr>
        <w:t>го округа «</w:t>
      </w:r>
      <w:proofErr w:type="gramStart"/>
      <w:r w:rsidR="00873E4D" w:rsidRPr="00B51115">
        <w:rPr>
          <w:rFonts w:ascii="Times New Roman" w:hAnsi="Times New Roman"/>
          <w:sz w:val="26"/>
          <w:szCs w:val="26"/>
        </w:rPr>
        <w:t>Финансово-расчетный</w:t>
      </w:r>
      <w:proofErr w:type="gramEnd"/>
      <w:r w:rsidR="00873E4D" w:rsidRPr="00B51115">
        <w:rPr>
          <w:rFonts w:ascii="Times New Roman" w:hAnsi="Times New Roman"/>
          <w:sz w:val="26"/>
          <w:szCs w:val="26"/>
        </w:rPr>
        <w:t xml:space="preserve"> центр</w:t>
      </w:r>
      <w:r w:rsidR="00ED57BE" w:rsidRPr="00B51115">
        <w:rPr>
          <w:rFonts w:ascii="Times New Roman" w:hAnsi="Times New Roman"/>
          <w:sz w:val="26"/>
          <w:szCs w:val="26"/>
        </w:rPr>
        <w:t>»</w:t>
      </w:r>
      <w:r w:rsidR="00ED57BE" w:rsidRPr="00B51115">
        <w:rPr>
          <w:rFonts w:ascii="Times New Roman" w:hAnsi="Times New Roman"/>
          <w:b/>
          <w:sz w:val="26"/>
          <w:szCs w:val="26"/>
        </w:rPr>
        <w:t>.</w:t>
      </w:r>
    </w:p>
    <w:p w:rsidR="004932C1" w:rsidRPr="00B51115" w:rsidRDefault="00D31076" w:rsidP="00DA0E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>Пред</w:t>
      </w:r>
      <w:r w:rsidR="00376B78" w:rsidRPr="00B51115">
        <w:rPr>
          <w:rFonts w:ascii="Times New Roman" w:hAnsi="Times New Roman"/>
          <w:sz w:val="26"/>
          <w:szCs w:val="26"/>
        </w:rPr>
        <w:t>мет</w:t>
      </w:r>
      <w:r w:rsidR="004932C1" w:rsidRPr="00B51115">
        <w:rPr>
          <w:rFonts w:ascii="Times New Roman" w:hAnsi="Times New Roman"/>
          <w:sz w:val="26"/>
          <w:szCs w:val="26"/>
        </w:rPr>
        <w:t xml:space="preserve"> проверки: соблюдение законодательства Российской Федерации и иных нормативных правовых актов о контрактной системе в сфере закупок. </w:t>
      </w:r>
    </w:p>
    <w:p w:rsidR="00DF7B97" w:rsidRPr="00B51115" w:rsidRDefault="00312C56" w:rsidP="00DA0E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>Цель</w:t>
      </w:r>
      <w:r w:rsidR="00DF7B97" w:rsidRPr="00B51115">
        <w:rPr>
          <w:rFonts w:ascii="Times New Roman" w:hAnsi="Times New Roman"/>
          <w:sz w:val="26"/>
          <w:szCs w:val="26"/>
        </w:rPr>
        <w:t xml:space="preserve"> проведения проверки: предупреждение и выявление нарушений законодательства Российской Федерации</w:t>
      </w:r>
      <w:r w:rsidR="00247D43" w:rsidRPr="00B51115">
        <w:rPr>
          <w:rFonts w:ascii="Times New Roman" w:hAnsi="Times New Roman"/>
          <w:sz w:val="26"/>
          <w:szCs w:val="26"/>
        </w:rPr>
        <w:t xml:space="preserve"> и иных нормативных актов о контрактной системе в сфере закупок товаров, работ и услуг</w:t>
      </w:r>
      <w:r w:rsidR="00376B78" w:rsidRPr="00B51115">
        <w:rPr>
          <w:rFonts w:ascii="Times New Roman" w:hAnsi="Times New Roman"/>
          <w:sz w:val="26"/>
          <w:szCs w:val="26"/>
        </w:rPr>
        <w:t xml:space="preserve">. </w:t>
      </w:r>
      <w:r w:rsidR="00247D43" w:rsidRPr="00B51115">
        <w:rPr>
          <w:rFonts w:ascii="Times New Roman" w:hAnsi="Times New Roman"/>
          <w:sz w:val="26"/>
          <w:szCs w:val="26"/>
        </w:rPr>
        <w:t xml:space="preserve"> </w:t>
      </w:r>
    </w:p>
    <w:p w:rsidR="00376B78" w:rsidRPr="00B51115" w:rsidRDefault="00376B78" w:rsidP="00DA0E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Проверяемый период: </w:t>
      </w:r>
      <w:r w:rsidR="001C10B5" w:rsidRPr="00B51115">
        <w:rPr>
          <w:rFonts w:ascii="Times New Roman" w:hAnsi="Times New Roman"/>
          <w:sz w:val="26"/>
          <w:szCs w:val="26"/>
        </w:rPr>
        <w:t>с 01.01.2017 по 31.12</w:t>
      </w:r>
      <w:r w:rsidR="0053240A" w:rsidRPr="00B51115">
        <w:rPr>
          <w:rFonts w:ascii="Times New Roman" w:hAnsi="Times New Roman"/>
          <w:sz w:val="26"/>
          <w:szCs w:val="26"/>
        </w:rPr>
        <w:t>.2017</w:t>
      </w:r>
      <w:r w:rsidRPr="00B51115">
        <w:rPr>
          <w:rFonts w:ascii="Times New Roman" w:hAnsi="Times New Roman"/>
          <w:sz w:val="26"/>
          <w:szCs w:val="26"/>
        </w:rPr>
        <w:t xml:space="preserve"> года.</w:t>
      </w:r>
    </w:p>
    <w:p w:rsidR="00376B78" w:rsidRPr="00B51115" w:rsidRDefault="00376B78" w:rsidP="00DA0E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Срок проведения проверки: </w:t>
      </w:r>
      <w:r w:rsidR="00873E4D" w:rsidRPr="00B51115">
        <w:rPr>
          <w:rFonts w:ascii="Times New Roman" w:hAnsi="Times New Roman"/>
          <w:sz w:val="26"/>
          <w:szCs w:val="26"/>
        </w:rPr>
        <w:t>с 23</w:t>
      </w:r>
      <w:r w:rsidR="001C10B5" w:rsidRPr="00B51115">
        <w:rPr>
          <w:rFonts w:ascii="Times New Roman" w:hAnsi="Times New Roman"/>
          <w:sz w:val="26"/>
          <w:szCs w:val="26"/>
        </w:rPr>
        <w:t>.</w:t>
      </w:r>
      <w:r w:rsidR="00E4746E" w:rsidRPr="00B51115">
        <w:rPr>
          <w:rFonts w:ascii="Times New Roman" w:hAnsi="Times New Roman"/>
          <w:sz w:val="26"/>
          <w:szCs w:val="26"/>
        </w:rPr>
        <w:t>0</w:t>
      </w:r>
      <w:r w:rsidR="00873E4D" w:rsidRPr="00B51115">
        <w:rPr>
          <w:rFonts w:ascii="Times New Roman" w:hAnsi="Times New Roman"/>
          <w:sz w:val="26"/>
          <w:szCs w:val="26"/>
        </w:rPr>
        <w:t>4</w:t>
      </w:r>
      <w:r w:rsidR="001C10B5" w:rsidRPr="00B51115">
        <w:rPr>
          <w:rFonts w:ascii="Times New Roman" w:hAnsi="Times New Roman"/>
          <w:sz w:val="26"/>
          <w:szCs w:val="26"/>
        </w:rPr>
        <w:t xml:space="preserve">.2018 </w:t>
      </w:r>
      <w:r w:rsidR="00873E4D" w:rsidRPr="00B51115">
        <w:rPr>
          <w:rFonts w:ascii="Times New Roman" w:hAnsi="Times New Roman"/>
          <w:sz w:val="26"/>
          <w:szCs w:val="26"/>
        </w:rPr>
        <w:t>по 11.05</w:t>
      </w:r>
      <w:r w:rsidR="001C10B5" w:rsidRPr="00B51115">
        <w:rPr>
          <w:rFonts w:ascii="Times New Roman" w:hAnsi="Times New Roman"/>
          <w:sz w:val="26"/>
          <w:szCs w:val="26"/>
        </w:rPr>
        <w:t>.2018</w:t>
      </w:r>
      <w:r w:rsidRPr="00B51115">
        <w:rPr>
          <w:rFonts w:ascii="Times New Roman" w:hAnsi="Times New Roman"/>
          <w:sz w:val="26"/>
          <w:szCs w:val="26"/>
        </w:rPr>
        <w:t xml:space="preserve"> года.</w:t>
      </w:r>
    </w:p>
    <w:p w:rsidR="00376B78" w:rsidRPr="00B51115" w:rsidRDefault="00376B78" w:rsidP="00DA0E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>Способ поведения проверки – выборочный</w:t>
      </w:r>
    </w:p>
    <w:p w:rsidR="00ED57BE" w:rsidRPr="00B51115" w:rsidRDefault="00247D43" w:rsidP="00DA0E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Наименование объекта проверки: </w:t>
      </w:r>
      <w:r w:rsidR="00873E4D" w:rsidRPr="00B51115">
        <w:rPr>
          <w:rFonts w:ascii="Times New Roman" w:hAnsi="Times New Roman"/>
          <w:sz w:val="26"/>
          <w:szCs w:val="26"/>
        </w:rPr>
        <w:t xml:space="preserve">казенное </w:t>
      </w:r>
      <w:r w:rsidR="00ED57BE" w:rsidRPr="00B51115">
        <w:rPr>
          <w:rFonts w:ascii="Times New Roman" w:hAnsi="Times New Roman"/>
          <w:sz w:val="26"/>
          <w:szCs w:val="26"/>
        </w:rPr>
        <w:t>учреждение Ненецкого автономного округа «</w:t>
      </w:r>
      <w:proofErr w:type="gramStart"/>
      <w:r w:rsidR="00873E4D" w:rsidRPr="00B51115">
        <w:rPr>
          <w:rFonts w:ascii="Times New Roman" w:hAnsi="Times New Roman"/>
          <w:sz w:val="26"/>
          <w:szCs w:val="26"/>
        </w:rPr>
        <w:t>Финансово-расчетный</w:t>
      </w:r>
      <w:proofErr w:type="gramEnd"/>
      <w:r w:rsidR="00873E4D" w:rsidRPr="00B51115">
        <w:rPr>
          <w:rFonts w:ascii="Times New Roman" w:hAnsi="Times New Roman"/>
          <w:sz w:val="26"/>
          <w:szCs w:val="26"/>
        </w:rPr>
        <w:t xml:space="preserve"> центр</w:t>
      </w:r>
      <w:r w:rsidR="001C10B5" w:rsidRPr="00B51115">
        <w:rPr>
          <w:rFonts w:ascii="Times New Roman" w:hAnsi="Times New Roman"/>
          <w:sz w:val="26"/>
          <w:szCs w:val="26"/>
        </w:rPr>
        <w:t xml:space="preserve">».  </w:t>
      </w:r>
    </w:p>
    <w:p w:rsidR="007C65DE" w:rsidRPr="00B51115" w:rsidRDefault="007C65DE" w:rsidP="00DA0E00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Сокращенное </w:t>
      </w:r>
      <w:r w:rsidR="00376B78" w:rsidRPr="00B51115">
        <w:rPr>
          <w:rFonts w:ascii="Times New Roman" w:hAnsi="Times New Roman"/>
          <w:sz w:val="26"/>
          <w:szCs w:val="26"/>
        </w:rPr>
        <w:t xml:space="preserve">наименование – </w:t>
      </w:r>
      <w:r w:rsidR="00873E4D" w:rsidRPr="00B51115">
        <w:rPr>
          <w:rFonts w:ascii="Times New Roman" w:hAnsi="Times New Roman"/>
          <w:sz w:val="26"/>
          <w:szCs w:val="26"/>
        </w:rPr>
        <w:t>КУ</w:t>
      </w:r>
      <w:r w:rsidR="00A97CBC" w:rsidRPr="00B51115">
        <w:rPr>
          <w:rFonts w:ascii="Times New Roman" w:hAnsi="Times New Roman"/>
          <w:sz w:val="26"/>
          <w:szCs w:val="26"/>
        </w:rPr>
        <w:t xml:space="preserve"> </w:t>
      </w:r>
      <w:r w:rsidRPr="00B51115">
        <w:rPr>
          <w:rFonts w:ascii="Times New Roman" w:hAnsi="Times New Roman"/>
          <w:sz w:val="26"/>
          <w:szCs w:val="26"/>
        </w:rPr>
        <w:t xml:space="preserve"> НАО </w:t>
      </w:r>
      <w:r w:rsidR="00376B78" w:rsidRPr="00B51115">
        <w:rPr>
          <w:rFonts w:ascii="Times New Roman" w:hAnsi="Times New Roman"/>
          <w:sz w:val="26"/>
          <w:szCs w:val="26"/>
        </w:rPr>
        <w:t>«</w:t>
      </w:r>
      <w:r w:rsidR="00873E4D" w:rsidRPr="00B51115">
        <w:rPr>
          <w:rFonts w:ascii="Times New Roman" w:hAnsi="Times New Roman"/>
          <w:sz w:val="26"/>
          <w:szCs w:val="26"/>
        </w:rPr>
        <w:t>ФРЦ</w:t>
      </w:r>
      <w:r w:rsidR="00B9440D" w:rsidRPr="00B51115">
        <w:rPr>
          <w:rFonts w:ascii="Times New Roman" w:hAnsi="Times New Roman"/>
          <w:sz w:val="26"/>
          <w:szCs w:val="26"/>
        </w:rPr>
        <w:t xml:space="preserve">». </w:t>
      </w:r>
    </w:p>
    <w:p w:rsidR="007C65DE" w:rsidRPr="00B51115" w:rsidRDefault="007C65DE" w:rsidP="00DA0E00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>Юрид</w:t>
      </w:r>
      <w:r w:rsidR="00ED57BE" w:rsidRPr="00B51115">
        <w:rPr>
          <w:rFonts w:ascii="Times New Roman" w:hAnsi="Times New Roman"/>
          <w:sz w:val="26"/>
          <w:szCs w:val="26"/>
        </w:rPr>
        <w:t xml:space="preserve">ический и почтовый адрес: </w:t>
      </w:r>
      <w:r w:rsidR="00B9440D" w:rsidRPr="00B51115">
        <w:rPr>
          <w:rFonts w:ascii="Times New Roman" w:hAnsi="Times New Roman"/>
          <w:sz w:val="26"/>
          <w:szCs w:val="26"/>
        </w:rPr>
        <w:t xml:space="preserve">166000, Ненецкий автономный округ г. Нарьян-Мар, ул. </w:t>
      </w:r>
      <w:r w:rsidR="00873E4D" w:rsidRPr="00B51115">
        <w:rPr>
          <w:rFonts w:ascii="Times New Roman" w:hAnsi="Times New Roman"/>
          <w:sz w:val="26"/>
          <w:szCs w:val="26"/>
        </w:rPr>
        <w:t>Ленина, д. 4</w:t>
      </w:r>
      <w:r w:rsidR="00B9440D" w:rsidRPr="00B51115">
        <w:rPr>
          <w:rFonts w:ascii="Times New Roman" w:hAnsi="Times New Roman"/>
          <w:sz w:val="26"/>
          <w:szCs w:val="26"/>
        </w:rPr>
        <w:t>.</w:t>
      </w:r>
      <w:r w:rsidRPr="00B51115">
        <w:rPr>
          <w:rFonts w:ascii="Times New Roman" w:hAnsi="Times New Roman"/>
          <w:sz w:val="26"/>
          <w:szCs w:val="26"/>
        </w:rPr>
        <w:t xml:space="preserve"> </w:t>
      </w:r>
    </w:p>
    <w:p w:rsidR="007C65DE" w:rsidRPr="00B51115" w:rsidRDefault="009F3C31" w:rsidP="00DA0E00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ИНН </w:t>
      </w:r>
      <w:r w:rsidR="00873E4D" w:rsidRPr="00B51115">
        <w:rPr>
          <w:rFonts w:ascii="Times New Roman" w:hAnsi="Times New Roman"/>
          <w:sz w:val="26"/>
          <w:szCs w:val="26"/>
        </w:rPr>
        <w:t>2983007268</w:t>
      </w:r>
      <w:r w:rsidRPr="00B51115">
        <w:rPr>
          <w:rFonts w:ascii="Times New Roman" w:hAnsi="Times New Roman"/>
          <w:sz w:val="26"/>
          <w:szCs w:val="26"/>
        </w:rPr>
        <w:t>, КПП</w:t>
      </w:r>
      <w:r w:rsidR="007C65DE" w:rsidRPr="00B51115">
        <w:rPr>
          <w:rFonts w:ascii="Times New Roman" w:hAnsi="Times New Roman"/>
          <w:sz w:val="26"/>
          <w:szCs w:val="26"/>
        </w:rPr>
        <w:t xml:space="preserve"> </w:t>
      </w:r>
      <w:r w:rsidR="00F473BE" w:rsidRPr="00B51115">
        <w:rPr>
          <w:rFonts w:ascii="Times New Roman" w:hAnsi="Times New Roman"/>
          <w:sz w:val="26"/>
          <w:szCs w:val="26"/>
        </w:rPr>
        <w:t>298301001</w:t>
      </w:r>
      <w:r w:rsidR="007C65DE" w:rsidRPr="00B51115">
        <w:rPr>
          <w:rFonts w:ascii="Times New Roman" w:hAnsi="Times New Roman"/>
          <w:sz w:val="26"/>
          <w:szCs w:val="26"/>
        </w:rPr>
        <w:t>, ОГРН</w:t>
      </w:r>
      <w:r w:rsidR="0046300D" w:rsidRPr="00B51115">
        <w:rPr>
          <w:rFonts w:ascii="Times New Roman" w:hAnsi="Times New Roman"/>
          <w:sz w:val="26"/>
          <w:szCs w:val="26"/>
        </w:rPr>
        <w:t xml:space="preserve"> 1088383000551</w:t>
      </w:r>
      <w:r w:rsidR="004B5B0C" w:rsidRPr="00B51115">
        <w:rPr>
          <w:rFonts w:ascii="Times New Roman" w:hAnsi="Times New Roman"/>
          <w:sz w:val="26"/>
          <w:szCs w:val="26"/>
        </w:rPr>
        <w:t xml:space="preserve">. </w:t>
      </w:r>
    </w:p>
    <w:p w:rsidR="007C65DE" w:rsidRPr="00B51115" w:rsidRDefault="00873E4D" w:rsidP="00DA0E00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>КУ НАО «ФРЦ</w:t>
      </w:r>
      <w:r w:rsidR="00F473BE" w:rsidRPr="00B51115">
        <w:rPr>
          <w:rFonts w:ascii="Times New Roman" w:hAnsi="Times New Roman"/>
          <w:sz w:val="26"/>
          <w:szCs w:val="26"/>
        </w:rPr>
        <w:t xml:space="preserve">» </w:t>
      </w:r>
      <w:r w:rsidR="007C65DE" w:rsidRPr="00B51115">
        <w:rPr>
          <w:rFonts w:ascii="Times New Roman" w:hAnsi="Times New Roman"/>
          <w:sz w:val="26"/>
          <w:szCs w:val="26"/>
        </w:rPr>
        <w:t xml:space="preserve">осуществляет свою деятельность в соответствии с Уставом, </w:t>
      </w:r>
      <w:proofErr w:type="gramStart"/>
      <w:r w:rsidR="00081412" w:rsidRPr="00B51115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="007C65DE" w:rsidRPr="00B51115">
        <w:rPr>
          <w:rFonts w:ascii="Times New Roman" w:hAnsi="Times New Roman"/>
          <w:sz w:val="26"/>
          <w:szCs w:val="26"/>
        </w:rPr>
        <w:t xml:space="preserve"> распоряжением </w:t>
      </w:r>
      <w:r w:rsidR="004A2DC3" w:rsidRPr="00B51115">
        <w:rPr>
          <w:rFonts w:ascii="Times New Roman" w:hAnsi="Times New Roman"/>
          <w:sz w:val="26"/>
          <w:szCs w:val="26"/>
        </w:rPr>
        <w:t xml:space="preserve">Управления </w:t>
      </w:r>
      <w:r w:rsidR="00081412" w:rsidRPr="00B51115">
        <w:rPr>
          <w:rFonts w:ascii="Times New Roman" w:hAnsi="Times New Roman"/>
          <w:sz w:val="26"/>
          <w:szCs w:val="26"/>
        </w:rPr>
        <w:t>здравоохранения и социальной защиты населения Ненецкого автономного округа от 21.12.2011 № 1989</w:t>
      </w:r>
      <w:r w:rsidR="00C20C75" w:rsidRPr="00B51115">
        <w:rPr>
          <w:rFonts w:ascii="Times New Roman" w:hAnsi="Times New Roman"/>
          <w:sz w:val="26"/>
          <w:szCs w:val="26"/>
        </w:rPr>
        <w:t>.</w:t>
      </w:r>
    </w:p>
    <w:p w:rsidR="00A97CBC" w:rsidRPr="00B51115" w:rsidRDefault="00A97CBC" w:rsidP="00DA0E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lastRenderedPageBreak/>
        <w:t>Состав комиссии: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51115" w:rsidRPr="00B51115" w:rsidTr="0049672C">
        <w:tc>
          <w:tcPr>
            <w:tcW w:w="3652" w:type="dxa"/>
          </w:tcPr>
          <w:p w:rsidR="00A97CBC" w:rsidRPr="00B51115" w:rsidRDefault="00A97CBC" w:rsidP="00DA0E00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511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:rsidR="00A97CBC" w:rsidRPr="00B51115" w:rsidRDefault="00A97CBC" w:rsidP="00DA0E00">
            <w:pPr>
              <w:rPr>
                <w:rFonts w:ascii="Times New Roman" w:hAnsi="Times New Roman"/>
                <w:sz w:val="26"/>
                <w:szCs w:val="26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 xml:space="preserve">Одегова Елена Владимировна  </w:t>
            </w:r>
          </w:p>
        </w:tc>
        <w:tc>
          <w:tcPr>
            <w:tcW w:w="5954" w:type="dxa"/>
          </w:tcPr>
          <w:p w:rsidR="00A97CBC" w:rsidRPr="00B51115" w:rsidRDefault="00A97CBC" w:rsidP="00DA0E0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7CBC" w:rsidRPr="00B51115" w:rsidRDefault="00A97CBC" w:rsidP="00DA0E0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>- начальник 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</w:tc>
      </w:tr>
      <w:tr w:rsidR="00B51115" w:rsidRPr="00B51115" w:rsidTr="0049672C">
        <w:tc>
          <w:tcPr>
            <w:tcW w:w="3652" w:type="dxa"/>
          </w:tcPr>
          <w:p w:rsidR="00A97CBC" w:rsidRPr="00B51115" w:rsidRDefault="00A97CBC" w:rsidP="00DA0E0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51115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</w:tc>
        <w:tc>
          <w:tcPr>
            <w:tcW w:w="5954" w:type="dxa"/>
          </w:tcPr>
          <w:p w:rsidR="00A97CBC" w:rsidRPr="00B51115" w:rsidRDefault="00A97CBC" w:rsidP="00DA0E0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1115" w:rsidRPr="00B51115" w:rsidTr="0049672C">
        <w:tc>
          <w:tcPr>
            <w:tcW w:w="3652" w:type="dxa"/>
          </w:tcPr>
          <w:p w:rsidR="00A97CBC" w:rsidRPr="00B51115" w:rsidRDefault="00A97CBC" w:rsidP="00DA0E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 xml:space="preserve">Дуркина Зоя Викторовна  </w:t>
            </w:r>
          </w:p>
        </w:tc>
        <w:tc>
          <w:tcPr>
            <w:tcW w:w="5954" w:type="dxa"/>
          </w:tcPr>
          <w:p w:rsidR="00A97CBC" w:rsidRPr="00B51115" w:rsidRDefault="00A97CBC" w:rsidP="00DA0E0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>- заместитель начальника организационного управления Департамента здравоохранения, труда и социальной защиты населения Ненецкого автономного округа - начальник организационно-правового отдела</w:t>
            </w:r>
          </w:p>
          <w:p w:rsidR="00A97CBC" w:rsidRPr="00B51115" w:rsidRDefault="00A97CBC" w:rsidP="00DA0E0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51115" w:rsidRPr="00B51115" w:rsidTr="0049672C">
        <w:tc>
          <w:tcPr>
            <w:tcW w:w="3652" w:type="dxa"/>
          </w:tcPr>
          <w:p w:rsidR="00A97CBC" w:rsidRPr="00B51115" w:rsidRDefault="00A97CBC" w:rsidP="00DA0E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 xml:space="preserve">Ибраева Ирина Георгиевна </w:t>
            </w:r>
          </w:p>
        </w:tc>
        <w:tc>
          <w:tcPr>
            <w:tcW w:w="5954" w:type="dxa"/>
          </w:tcPr>
          <w:p w:rsidR="00A97CBC" w:rsidRPr="00B51115" w:rsidRDefault="00A97CBC" w:rsidP="00DA0E0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>- главный консультант организационно-правового отдела 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  <w:p w:rsidR="00A97CBC" w:rsidRPr="00B51115" w:rsidRDefault="00A97CBC" w:rsidP="00DA0E0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1115" w:rsidRPr="00B51115" w:rsidTr="0049672C">
        <w:tc>
          <w:tcPr>
            <w:tcW w:w="3652" w:type="dxa"/>
          </w:tcPr>
          <w:p w:rsidR="00A97CBC" w:rsidRPr="00B51115" w:rsidRDefault="00C43DF8" w:rsidP="00DA0E00">
            <w:pPr>
              <w:rPr>
                <w:rFonts w:ascii="Times New Roman" w:hAnsi="Times New Roman"/>
                <w:sz w:val="26"/>
                <w:szCs w:val="26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>Овчинникова Юлия Владимировна</w:t>
            </w:r>
            <w:r w:rsidR="00A97CBC" w:rsidRPr="00B51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:rsidR="00A97CBC" w:rsidRPr="00B51115" w:rsidRDefault="00A97CBC" w:rsidP="00DA0E0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>- главный консультант организационно-правового отдела 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  <w:p w:rsidR="00A97CBC" w:rsidRPr="00B51115" w:rsidRDefault="00A97CBC" w:rsidP="00DA0E0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7CBC" w:rsidRPr="00B51115" w:rsidTr="0049672C">
        <w:tc>
          <w:tcPr>
            <w:tcW w:w="3652" w:type="dxa"/>
          </w:tcPr>
          <w:p w:rsidR="00A97CBC" w:rsidRPr="00B51115" w:rsidRDefault="00873E4D" w:rsidP="00DA0E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 xml:space="preserve">Качегова Марина Александровна </w:t>
            </w:r>
            <w:r w:rsidR="00C43DF8" w:rsidRPr="00B51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7CBC" w:rsidRPr="00B51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:rsidR="00A97CBC" w:rsidRPr="00B51115" w:rsidRDefault="00A97CBC" w:rsidP="00DA0E0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73E4D" w:rsidRPr="00B51115">
              <w:rPr>
                <w:rFonts w:ascii="Times New Roman" w:hAnsi="Times New Roman"/>
                <w:sz w:val="26"/>
                <w:szCs w:val="26"/>
              </w:rPr>
              <w:t>ведущий</w:t>
            </w:r>
            <w:r w:rsidR="00C43DF8" w:rsidRPr="00B51115">
              <w:rPr>
                <w:rFonts w:ascii="Times New Roman" w:hAnsi="Times New Roman"/>
                <w:sz w:val="26"/>
                <w:szCs w:val="26"/>
              </w:rPr>
              <w:t xml:space="preserve"> консультант </w:t>
            </w:r>
            <w:r w:rsidR="00873E4D" w:rsidRPr="00B51115">
              <w:rPr>
                <w:rFonts w:ascii="Times New Roman" w:hAnsi="Times New Roman"/>
                <w:sz w:val="26"/>
                <w:szCs w:val="26"/>
              </w:rPr>
              <w:t xml:space="preserve">сектора бухгалтерского учета, отчетности и внутреннего контроля </w:t>
            </w:r>
            <w:r w:rsidR="00C43DF8" w:rsidRPr="00B51115">
              <w:rPr>
                <w:rFonts w:ascii="Times New Roman" w:hAnsi="Times New Roman"/>
                <w:sz w:val="26"/>
                <w:szCs w:val="26"/>
              </w:rPr>
              <w:t>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</w:tc>
      </w:tr>
    </w:tbl>
    <w:p w:rsidR="00A97CBC" w:rsidRPr="00B51115" w:rsidRDefault="00A97CBC" w:rsidP="00DA0E00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B4" w:rsidRPr="00B51115" w:rsidRDefault="000F79F1" w:rsidP="00DA0E00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51115">
        <w:rPr>
          <w:rFonts w:ascii="Times New Roman" w:hAnsi="Times New Roman"/>
          <w:b/>
          <w:sz w:val="26"/>
          <w:szCs w:val="26"/>
        </w:rPr>
        <w:t xml:space="preserve">Мотивировочная часть </w:t>
      </w:r>
    </w:p>
    <w:p w:rsidR="001A66A4" w:rsidRPr="00B51115" w:rsidRDefault="007E6DC0" w:rsidP="00DA0E00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B51115">
        <w:rPr>
          <w:rFonts w:ascii="Times New Roman" w:hAnsi="Times New Roman"/>
          <w:b/>
          <w:sz w:val="26"/>
          <w:szCs w:val="26"/>
          <w:u w:val="single"/>
          <w:lang w:val="en-US"/>
        </w:rPr>
        <w:t>I</w:t>
      </w:r>
      <w:r w:rsidRPr="00B51115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1A66A4" w:rsidRPr="00B51115">
        <w:rPr>
          <w:rFonts w:ascii="Times New Roman" w:hAnsi="Times New Roman"/>
          <w:b/>
          <w:sz w:val="26"/>
          <w:szCs w:val="26"/>
          <w:u w:val="single"/>
        </w:rPr>
        <w:t>Общие сведения.</w:t>
      </w:r>
      <w:proofErr w:type="gramEnd"/>
      <w:r w:rsidR="001A66A4" w:rsidRPr="00B5111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97CBC" w:rsidRPr="00B51115" w:rsidRDefault="00A97CBC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За проверяемый период </w:t>
      </w:r>
      <w:r w:rsidR="003D64E8" w:rsidRPr="00B51115">
        <w:rPr>
          <w:rFonts w:ascii="Times New Roman" w:hAnsi="Times New Roman"/>
          <w:sz w:val="26"/>
          <w:szCs w:val="26"/>
        </w:rPr>
        <w:t>по результатам</w:t>
      </w:r>
      <w:r w:rsidR="004A2EA9" w:rsidRPr="00B51115">
        <w:rPr>
          <w:rFonts w:ascii="Times New Roman" w:hAnsi="Times New Roman"/>
          <w:sz w:val="26"/>
          <w:szCs w:val="26"/>
        </w:rPr>
        <w:t xml:space="preserve"> закупочных процедур</w:t>
      </w:r>
      <w:r w:rsidR="00873E4D" w:rsidRPr="00B51115">
        <w:rPr>
          <w:rFonts w:ascii="Times New Roman" w:hAnsi="Times New Roman"/>
          <w:sz w:val="26"/>
          <w:szCs w:val="26"/>
        </w:rPr>
        <w:t xml:space="preserve"> КУ</w:t>
      </w:r>
      <w:r w:rsidR="00217CF2" w:rsidRPr="00B51115">
        <w:rPr>
          <w:rFonts w:ascii="Times New Roman" w:hAnsi="Times New Roman"/>
          <w:sz w:val="26"/>
          <w:szCs w:val="26"/>
        </w:rPr>
        <w:t xml:space="preserve">  НАО «</w:t>
      </w:r>
      <w:r w:rsidR="00873E4D" w:rsidRPr="00B51115">
        <w:rPr>
          <w:rFonts w:ascii="Times New Roman" w:hAnsi="Times New Roman"/>
          <w:sz w:val="26"/>
          <w:szCs w:val="26"/>
        </w:rPr>
        <w:t>ФРЦ</w:t>
      </w:r>
      <w:r w:rsidR="00217CF2" w:rsidRPr="00B51115">
        <w:rPr>
          <w:rFonts w:ascii="Times New Roman" w:hAnsi="Times New Roman"/>
          <w:sz w:val="26"/>
          <w:szCs w:val="26"/>
        </w:rPr>
        <w:t xml:space="preserve">» </w:t>
      </w:r>
      <w:r w:rsidR="003D64E8" w:rsidRPr="00B51115">
        <w:rPr>
          <w:rFonts w:ascii="Times New Roman" w:hAnsi="Times New Roman"/>
          <w:sz w:val="26"/>
          <w:szCs w:val="26"/>
        </w:rPr>
        <w:t>заключены государственные контракты (договора)</w:t>
      </w:r>
      <w:r w:rsidRPr="00B51115">
        <w:rPr>
          <w:rFonts w:ascii="Times New Roman" w:hAnsi="Times New Roman"/>
          <w:sz w:val="26"/>
          <w:szCs w:val="26"/>
        </w:rPr>
        <w:t xml:space="preserve"> </w:t>
      </w:r>
      <w:r w:rsidR="004A2EA9" w:rsidRPr="00B51115">
        <w:rPr>
          <w:rFonts w:ascii="Times New Roman" w:hAnsi="Times New Roman"/>
          <w:sz w:val="26"/>
          <w:szCs w:val="26"/>
        </w:rPr>
        <w:t>в следующем количестве</w:t>
      </w:r>
      <w:r w:rsidRPr="00B51115">
        <w:rPr>
          <w:rFonts w:ascii="Times New Roman" w:hAnsi="Times New Roman"/>
          <w:sz w:val="26"/>
          <w:szCs w:val="26"/>
        </w:rPr>
        <w:t>:</w:t>
      </w:r>
    </w:p>
    <w:p w:rsidR="00AF350B" w:rsidRPr="00B51115" w:rsidRDefault="00AF350B" w:rsidP="00DA0E0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>1</w:t>
      </w:r>
      <w:r w:rsidR="002A00FC" w:rsidRPr="00B51115">
        <w:rPr>
          <w:rFonts w:ascii="Times New Roman" w:hAnsi="Times New Roman"/>
          <w:sz w:val="26"/>
          <w:szCs w:val="26"/>
        </w:rPr>
        <w:t>1</w:t>
      </w:r>
      <w:r w:rsidRPr="00B51115">
        <w:rPr>
          <w:rFonts w:ascii="Times New Roman" w:hAnsi="Times New Roman"/>
          <w:sz w:val="26"/>
          <w:szCs w:val="26"/>
        </w:rPr>
        <w:t>9 государственных</w:t>
      </w:r>
      <w:r w:rsidR="002A00FC" w:rsidRPr="00B51115">
        <w:rPr>
          <w:rFonts w:ascii="Times New Roman" w:hAnsi="Times New Roman"/>
          <w:sz w:val="26"/>
          <w:szCs w:val="26"/>
        </w:rPr>
        <w:t xml:space="preserve"> контракт</w:t>
      </w:r>
      <w:r w:rsidRPr="00B51115">
        <w:rPr>
          <w:rFonts w:ascii="Times New Roman" w:hAnsi="Times New Roman"/>
          <w:sz w:val="26"/>
          <w:szCs w:val="26"/>
        </w:rPr>
        <w:t>ов</w:t>
      </w:r>
      <w:r w:rsidR="00491793" w:rsidRPr="00B51115">
        <w:rPr>
          <w:rFonts w:ascii="Times New Roman" w:hAnsi="Times New Roman"/>
          <w:sz w:val="26"/>
          <w:szCs w:val="26"/>
        </w:rPr>
        <w:t xml:space="preserve"> по результатам проведения закупочной процедуры в форме электронных аукционов;</w:t>
      </w:r>
    </w:p>
    <w:p w:rsidR="00A97CBC" w:rsidRPr="00B51115" w:rsidRDefault="00AF350B" w:rsidP="00DA0E0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>60 государственных контрактов на основании пункта 28 части 1 статьи 93 Закона о контрактной системе;</w:t>
      </w:r>
      <w:r w:rsidR="00A97CBC" w:rsidRPr="00B51115">
        <w:rPr>
          <w:rFonts w:ascii="Times New Roman" w:hAnsi="Times New Roman"/>
          <w:sz w:val="26"/>
          <w:szCs w:val="26"/>
        </w:rPr>
        <w:t xml:space="preserve"> </w:t>
      </w:r>
    </w:p>
    <w:p w:rsidR="00E0576A" w:rsidRPr="00B51115" w:rsidRDefault="00203C23" w:rsidP="00DA0E0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>3</w:t>
      </w:r>
      <w:r w:rsidR="00E0576A" w:rsidRPr="00B51115">
        <w:rPr>
          <w:rFonts w:ascii="Times New Roman" w:hAnsi="Times New Roman"/>
          <w:sz w:val="26"/>
          <w:szCs w:val="26"/>
        </w:rPr>
        <w:t xml:space="preserve"> договора з</w:t>
      </w:r>
      <w:r w:rsidRPr="00B51115">
        <w:rPr>
          <w:rFonts w:ascii="Times New Roman" w:hAnsi="Times New Roman"/>
          <w:sz w:val="26"/>
          <w:szCs w:val="26"/>
        </w:rPr>
        <w:t>аключенных на основании пункта 23</w:t>
      </w:r>
      <w:r w:rsidR="00E0576A" w:rsidRPr="00B51115">
        <w:rPr>
          <w:rFonts w:ascii="Times New Roman" w:hAnsi="Times New Roman"/>
          <w:sz w:val="26"/>
          <w:szCs w:val="26"/>
        </w:rPr>
        <w:t xml:space="preserve">  части 1 статьи 93 Закона о контрактной системе  у единственного поста</w:t>
      </w:r>
      <w:r w:rsidRPr="00B51115">
        <w:rPr>
          <w:rFonts w:ascii="Times New Roman" w:hAnsi="Times New Roman"/>
          <w:sz w:val="26"/>
          <w:szCs w:val="26"/>
        </w:rPr>
        <w:t>вщика (подрядчика, исполнителя);</w:t>
      </w:r>
      <w:r w:rsidR="00E0576A" w:rsidRPr="00B51115">
        <w:rPr>
          <w:rFonts w:ascii="Times New Roman" w:hAnsi="Times New Roman"/>
          <w:sz w:val="26"/>
          <w:szCs w:val="26"/>
        </w:rPr>
        <w:t xml:space="preserve"> </w:t>
      </w:r>
    </w:p>
    <w:p w:rsidR="00203C23" w:rsidRPr="00B51115" w:rsidRDefault="00203C23" w:rsidP="00DA0E0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1 </w:t>
      </w:r>
      <w:proofErr w:type="gramStart"/>
      <w:r w:rsidRPr="00B51115">
        <w:rPr>
          <w:rFonts w:ascii="Times New Roman" w:hAnsi="Times New Roman"/>
          <w:sz w:val="26"/>
          <w:szCs w:val="26"/>
        </w:rPr>
        <w:t>договор</w:t>
      </w:r>
      <w:proofErr w:type="gramEnd"/>
      <w:r w:rsidRPr="00B51115">
        <w:rPr>
          <w:rFonts w:ascii="Times New Roman" w:hAnsi="Times New Roman"/>
          <w:sz w:val="26"/>
          <w:szCs w:val="26"/>
        </w:rPr>
        <w:t xml:space="preserve"> заключенный на основании пункта 32 части 1 статьи 93 Закона о контрактной системе  у единственного поставщика (подрядчика, исполнителя); </w:t>
      </w:r>
    </w:p>
    <w:p w:rsidR="00DD720F" w:rsidRPr="00B51115" w:rsidRDefault="00203C23" w:rsidP="00DA0E0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lastRenderedPageBreak/>
        <w:t>81 договор</w:t>
      </w:r>
      <w:r w:rsidR="00DD720F" w:rsidRPr="00B51115">
        <w:rPr>
          <w:rFonts w:ascii="Times New Roman" w:hAnsi="Times New Roman"/>
          <w:sz w:val="26"/>
          <w:szCs w:val="26"/>
        </w:rPr>
        <w:t xml:space="preserve"> на основании пункта 4  части 1 статьи 93 Закона</w:t>
      </w:r>
      <w:r w:rsidR="00E0576A" w:rsidRPr="00B51115">
        <w:rPr>
          <w:rFonts w:ascii="Times New Roman" w:hAnsi="Times New Roman"/>
          <w:sz w:val="26"/>
          <w:szCs w:val="26"/>
        </w:rPr>
        <w:t xml:space="preserve"> о контрактной системе</w:t>
      </w:r>
      <w:r w:rsidR="00DD720F" w:rsidRPr="00B51115">
        <w:rPr>
          <w:rFonts w:ascii="Times New Roman" w:hAnsi="Times New Roman"/>
          <w:sz w:val="26"/>
          <w:szCs w:val="26"/>
        </w:rPr>
        <w:t xml:space="preserve"> у единственного постав</w:t>
      </w:r>
      <w:r w:rsidR="00275258" w:rsidRPr="00B51115">
        <w:rPr>
          <w:rFonts w:ascii="Times New Roman" w:hAnsi="Times New Roman"/>
          <w:sz w:val="26"/>
          <w:szCs w:val="26"/>
        </w:rPr>
        <w:t>щика (подрядчика, исполнителя).</w:t>
      </w:r>
    </w:p>
    <w:p w:rsidR="008D602F" w:rsidRPr="00B51115" w:rsidRDefault="007E6DC0" w:rsidP="00DA0E00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u w:val="single"/>
        </w:rPr>
      </w:pPr>
      <w:r w:rsidRPr="00B51115">
        <w:rPr>
          <w:rFonts w:ascii="Times New Roman" w:hAnsi="Times New Roman"/>
          <w:b/>
          <w:sz w:val="26"/>
          <w:szCs w:val="26"/>
          <w:u w:val="single"/>
          <w:lang w:val="en-US"/>
        </w:rPr>
        <w:t>II</w:t>
      </w:r>
      <w:r w:rsidRPr="00B51115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8C1417" w:rsidRPr="00B51115">
        <w:rPr>
          <w:rFonts w:ascii="Times New Roman" w:hAnsi="Times New Roman"/>
          <w:b/>
          <w:sz w:val="26"/>
          <w:szCs w:val="26"/>
          <w:u w:val="single"/>
        </w:rPr>
        <w:t xml:space="preserve">Проверка осуществления планирования закупок. </w:t>
      </w:r>
    </w:p>
    <w:p w:rsidR="0053240A" w:rsidRPr="00B51115" w:rsidRDefault="00661803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>Согласно</w:t>
      </w:r>
      <w:r w:rsidR="002236FB" w:rsidRPr="00B51115">
        <w:rPr>
          <w:rFonts w:ascii="Times New Roman" w:hAnsi="Times New Roman"/>
          <w:sz w:val="26"/>
          <w:szCs w:val="26"/>
        </w:rPr>
        <w:t xml:space="preserve"> </w:t>
      </w:r>
      <w:r w:rsidRPr="00B51115">
        <w:rPr>
          <w:rFonts w:ascii="Times New Roman" w:hAnsi="Times New Roman"/>
          <w:sz w:val="26"/>
          <w:szCs w:val="26"/>
        </w:rPr>
        <w:t xml:space="preserve"> </w:t>
      </w:r>
      <w:r w:rsidR="00E90A98" w:rsidRPr="00B51115">
        <w:rPr>
          <w:rFonts w:ascii="Times New Roman" w:hAnsi="Times New Roman"/>
          <w:sz w:val="26"/>
          <w:szCs w:val="26"/>
        </w:rPr>
        <w:t>Закону</w:t>
      </w:r>
      <w:r w:rsidR="002236FB" w:rsidRPr="00B51115">
        <w:rPr>
          <w:rFonts w:ascii="Times New Roman" w:hAnsi="Times New Roman"/>
          <w:sz w:val="26"/>
          <w:szCs w:val="26"/>
        </w:rPr>
        <w:t xml:space="preserve">  </w:t>
      </w:r>
      <w:r w:rsidR="00D82AEF" w:rsidRPr="00B51115">
        <w:rPr>
          <w:rFonts w:ascii="Times New Roman" w:hAnsi="Times New Roman"/>
          <w:sz w:val="26"/>
          <w:szCs w:val="26"/>
        </w:rPr>
        <w:t xml:space="preserve">о контрактной системе </w:t>
      </w:r>
      <w:r w:rsidR="00C43DF8" w:rsidRPr="00B51115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53240A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2017 года</w:t>
      </w:r>
      <w:r w:rsidR="0053240A" w:rsidRPr="00B51115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53240A" w:rsidRPr="00B51115">
        <w:rPr>
          <w:rFonts w:ascii="Times New Roman" w:hAnsi="Times New Roman"/>
          <w:sz w:val="26"/>
          <w:szCs w:val="26"/>
        </w:rPr>
        <w:t>планирование закупок  осуществляется посредством формирования, утверждения и ведения:</w:t>
      </w:r>
    </w:p>
    <w:p w:rsidR="0053240A" w:rsidRPr="00B51115" w:rsidRDefault="00C43DF8" w:rsidP="00DA0E00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B51115">
        <w:rPr>
          <w:rFonts w:ascii="Times New Roman" w:hAnsi="Times New Roman"/>
          <w:sz w:val="26"/>
          <w:szCs w:val="26"/>
        </w:rPr>
        <w:t>плана</w:t>
      </w:r>
      <w:r w:rsidR="0053240A" w:rsidRPr="00B51115">
        <w:rPr>
          <w:rFonts w:ascii="Times New Roman" w:hAnsi="Times New Roman"/>
          <w:sz w:val="26"/>
          <w:szCs w:val="26"/>
        </w:rPr>
        <w:t xml:space="preserve"> закупок;</w:t>
      </w:r>
    </w:p>
    <w:p w:rsidR="0053240A" w:rsidRPr="00B51115" w:rsidRDefault="00C43DF8" w:rsidP="00DA0E00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B51115">
        <w:rPr>
          <w:rFonts w:ascii="Times New Roman" w:hAnsi="Times New Roman"/>
          <w:sz w:val="26"/>
          <w:szCs w:val="26"/>
        </w:rPr>
        <w:t>плана-графика</w:t>
      </w:r>
      <w:r w:rsidR="0053240A" w:rsidRPr="00B51115">
        <w:rPr>
          <w:rFonts w:ascii="Times New Roman" w:hAnsi="Times New Roman"/>
          <w:sz w:val="26"/>
          <w:szCs w:val="26"/>
        </w:rPr>
        <w:t xml:space="preserve"> закупок. </w:t>
      </w:r>
    </w:p>
    <w:p w:rsidR="000F5628" w:rsidRPr="00B51115" w:rsidRDefault="0053240A" w:rsidP="00DA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1115">
        <w:rPr>
          <w:rFonts w:ascii="Times New Roman" w:eastAsiaTheme="minorHAnsi" w:hAnsi="Times New Roman"/>
          <w:sz w:val="26"/>
          <w:szCs w:val="26"/>
        </w:rPr>
        <w:t xml:space="preserve">Планы закупок формируются на срок, соответствующий сроку действия закона о бюджете субъекта на очередной финансовый год и плановый период.  </w:t>
      </w:r>
      <w:proofErr w:type="gramStart"/>
      <w:r w:rsidRPr="00B51115">
        <w:rPr>
          <w:rFonts w:ascii="Times New Roman" w:hAnsi="Times New Roman"/>
          <w:sz w:val="26"/>
          <w:szCs w:val="26"/>
        </w:rPr>
        <w:t xml:space="preserve">Согласно, </w:t>
      </w:r>
      <w:r w:rsidR="000F5628" w:rsidRPr="00B51115">
        <w:rPr>
          <w:rFonts w:ascii="Times New Roman" w:hAnsi="Times New Roman"/>
          <w:sz w:val="26"/>
          <w:szCs w:val="26"/>
        </w:rPr>
        <w:t xml:space="preserve"> частей 7</w:t>
      </w:r>
      <w:r w:rsidRPr="00B51115">
        <w:rPr>
          <w:rFonts w:ascii="Times New Roman" w:hAnsi="Times New Roman"/>
          <w:sz w:val="26"/>
          <w:szCs w:val="26"/>
        </w:rPr>
        <w:t xml:space="preserve"> и 9 статьи 17 Закона о контрактной системе, план закупок</w:t>
      </w:r>
      <w:r w:rsidR="00F81ADC" w:rsidRPr="00B51115">
        <w:rPr>
          <w:rFonts w:ascii="Times New Roman" w:hAnsi="Times New Roman"/>
          <w:sz w:val="26"/>
          <w:szCs w:val="26"/>
        </w:rPr>
        <w:t xml:space="preserve"> </w:t>
      </w:r>
      <w:r w:rsidR="000F5628" w:rsidRPr="00B51115">
        <w:rPr>
          <w:rFonts w:ascii="Times New Roman" w:eastAsiaTheme="minorHAnsi" w:hAnsi="Times New Roman"/>
          <w:sz w:val="26"/>
          <w:szCs w:val="26"/>
        </w:rPr>
        <w:t xml:space="preserve"> утверждается в течение десяти рабочих дней после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="000F5628" w:rsidRPr="00B51115">
        <w:rPr>
          <w:rFonts w:ascii="Times New Roman" w:hAnsi="Times New Roman"/>
          <w:sz w:val="26"/>
          <w:szCs w:val="26"/>
          <w:shd w:val="clear" w:color="auto" w:fill="FFFFFF"/>
        </w:rPr>
        <w:t>и подлежит размещению в единой информационной системе</w:t>
      </w:r>
      <w:r w:rsid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(далее – ЕИС)</w:t>
      </w:r>
      <w:r w:rsidR="000F5628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в течение трех рабочих дней со дня утверждения или</w:t>
      </w:r>
      <w:proofErr w:type="gramEnd"/>
      <w:r w:rsidR="000F5628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изменения такого плана.</w:t>
      </w:r>
    </w:p>
    <w:p w:rsidR="005D2ACE" w:rsidRPr="00B51115" w:rsidRDefault="005D2ACE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Объем лимитов доведен до КУ НАО «ФРЦ» уведомлением Департамента </w:t>
      </w:r>
      <w:r w:rsidR="003659E0" w:rsidRPr="00B51115">
        <w:rPr>
          <w:rFonts w:ascii="Times New Roman" w:hAnsi="Times New Roman"/>
          <w:sz w:val="26"/>
          <w:szCs w:val="26"/>
          <w:shd w:val="clear" w:color="auto" w:fill="FFFFFF"/>
        </w:rPr>
        <w:t>от 30.12.2016 г. № б/</w:t>
      </w:r>
      <w:proofErr w:type="gramStart"/>
      <w:r w:rsidR="003659E0" w:rsidRPr="00B51115">
        <w:rPr>
          <w:rFonts w:ascii="Times New Roman" w:hAnsi="Times New Roman"/>
          <w:sz w:val="26"/>
          <w:szCs w:val="26"/>
          <w:shd w:val="clear" w:color="auto" w:fill="FFFFFF"/>
        </w:rPr>
        <w:t>н</w:t>
      </w:r>
      <w:proofErr w:type="gramEnd"/>
      <w:r w:rsidRPr="00B51115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5A60C8" w:rsidRPr="00B51115" w:rsidRDefault="005A60C8" w:rsidP="00DA0E00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Таким образом, крайним сроком утверждения </w:t>
      </w:r>
      <w:r w:rsidR="00AA723A" w:rsidRPr="00B51115">
        <w:rPr>
          <w:rFonts w:ascii="Times New Roman" w:hAnsi="Times New Roman"/>
          <w:sz w:val="26"/>
          <w:szCs w:val="26"/>
        </w:rPr>
        <w:t>КУ  НАО «ФРЦ</w:t>
      </w:r>
      <w:r w:rsidR="00217CF2" w:rsidRPr="00B51115">
        <w:rPr>
          <w:rFonts w:ascii="Times New Roman" w:hAnsi="Times New Roman"/>
          <w:sz w:val="26"/>
          <w:szCs w:val="26"/>
        </w:rPr>
        <w:t xml:space="preserve">» </w:t>
      </w:r>
      <w:r w:rsidR="00531573" w:rsidRPr="00B51115">
        <w:rPr>
          <w:rFonts w:ascii="Times New Roman" w:hAnsi="Times New Roman"/>
          <w:sz w:val="26"/>
          <w:szCs w:val="26"/>
        </w:rPr>
        <w:t xml:space="preserve">плана закупок является </w:t>
      </w:r>
      <w:r w:rsidR="003659E0" w:rsidRPr="00B51115">
        <w:rPr>
          <w:rFonts w:ascii="Times New Roman" w:hAnsi="Times New Roman"/>
          <w:sz w:val="26"/>
          <w:szCs w:val="26"/>
        </w:rPr>
        <w:t>20.01</w:t>
      </w:r>
      <w:r w:rsidRPr="00B51115">
        <w:rPr>
          <w:rFonts w:ascii="Times New Roman" w:hAnsi="Times New Roman"/>
          <w:sz w:val="26"/>
          <w:szCs w:val="26"/>
        </w:rPr>
        <w:t xml:space="preserve">.2017 год (включительно). </w:t>
      </w:r>
      <w:r w:rsidR="00861BEB" w:rsidRPr="00B51115">
        <w:rPr>
          <w:rFonts w:ascii="Times New Roman" w:hAnsi="Times New Roman"/>
          <w:sz w:val="26"/>
          <w:szCs w:val="26"/>
        </w:rPr>
        <w:t xml:space="preserve">Крайним сроком размещения </w:t>
      </w:r>
      <w:r w:rsidR="00E36CBD" w:rsidRPr="00B51115">
        <w:rPr>
          <w:rFonts w:ascii="Times New Roman" w:hAnsi="Times New Roman"/>
          <w:sz w:val="26"/>
          <w:szCs w:val="26"/>
        </w:rPr>
        <w:t xml:space="preserve">плана закупок в </w:t>
      </w:r>
      <w:r w:rsidR="00B51115">
        <w:rPr>
          <w:rFonts w:ascii="Times New Roman" w:hAnsi="Times New Roman"/>
          <w:sz w:val="26"/>
          <w:szCs w:val="26"/>
        </w:rPr>
        <w:t xml:space="preserve">ЕИС </w:t>
      </w:r>
      <w:r w:rsidR="00217CF2" w:rsidRPr="00B51115">
        <w:rPr>
          <w:rFonts w:ascii="Times New Roman" w:hAnsi="Times New Roman"/>
          <w:sz w:val="26"/>
          <w:szCs w:val="26"/>
        </w:rPr>
        <w:t xml:space="preserve">является </w:t>
      </w:r>
      <w:r w:rsidR="003659E0" w:rsidRPr="00B51115">
        <w:rPr>
          <w:rFonts w:ascii="Times New Roman" w:hAnsi="Times New Roman"/>
          <w:sz w:val="26"/>
          <w:szCs w:val="26"/>
        </w:rPr>
        <w:t>2</w:t>
      </w:r>
      <w:r w:rsidR="00531573" w:rsidRPr="00B51115">
        <w:rPr>
          <w:rFonts w:ascii="Times New Roman" w:hAnsi="Times New Roman"/>
          <w:sz w:val="26"/>
          <w:szCs w:val="26"/>
        </w:rPr>
        <w:t>5</w:t>
      </w:r>
      <w:r w:rsidR="003659E0" w:rsidRPr="00B51115">
        <w:rPr>
          <w:rFonts w:ascii="Times New Roman" w:hAnsi="Times New Roman"/>
          <w:sz w:val="26"/>
          <w:szCs w:val="26"/>
        </w:rPr>
        <w:t>.01</w:t>
      </w:r>
      <w:r w:rsidR="00217CF2" w:rsidRPr="00B51115">
        <w:rPr>
          <w:rFonts w:ascii="Times New Roman" w:hAnsi="Times New Roman"/>
          <w:sz w:val="26"/>
          <w:szCs w:val="26"/>
        </w:rPr>
        <w:t>.2017 год (включительно).</w:t>
      </w:r>
      <w:r w:rsidR="00CA7863" w:rsidRPr="00B51115">
        <w:rPr>
          <w:rFonts w:ascii="Times New Roman" w:hAnsi="Times New Roman"/>
          <w:sz w:val="26"/>
          <w:szCs w:val="26"/>
        </w:rPr>
        <w:t xml:space="preserve"> </w:t>
      </w:r>
      <w:r w:rsidR="00E36CBD" w:rsidRPr="00B51115">
        <w:rPr>
          <w:rFonts w:ascii="Times New Roman" w:hAnsi="Times New Roman"/>
          <w:sz w:val="26"/>
          <w:szCs w:val="26"/>
        </w:rPr>
        <w:t xml:space="preserve"> </w:t>
      </w:r>
    </w:p>
    <w:p w:rsidR="00861BEB" w:rsidRPr="00B51115" w:rsidRDefault="00531573" w:rsidP="00DA0E00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Приказом </w:t>
      </w:r>
      <w:r w:rsidR="00AA723A" w:rsidRPr="00B51115">
        <w:rPr>
          <w:rFonts w:ascii="Times New Roman" w:hAnsi="Times New Roman"/>
          <w:sz w:val="26"/>
          <w:szCs w:val="26"/>
        </w:rPr>
        <w:t>КУ</w:t>
      </w:r>
      <w:r w:rsidR="00931F06" w:rsidRPr="00B51115">
        <w:rPr>
          <w:rFonts w:ascii="Times New Roman" w:hAnsi="Times New Roman"/>
          <w:sz w:val="26"/>
          <w:szCs w:val="26"/>
        </w:rPr>
        <w:t xml:space="preserve">  НАО </w:t>
      </w:r>
      <w:r w:rsidRPr="00B51115">
        <w:rPr>
          <w:rFonts w:ascii="Times New Roman" w:hAnsi="Times New Roman"/>
          <w:sz w:val="26"/>
          <w:szCs w:val="26"/>
        </w:rPr>
        <w:t>«</w:t>
      </w:r>
      <w:r w:rsidR="00AA723A" w:rsidRPr="00B51115">
        <w:rPr>
          <w:rFonts w:ascii="Times New Roman" w:hAnsi="Times New Roman"/>
          <w:sz w:val="26"/>
          <w:szCs w:val="26"/>
        </w:rPr>
        <w:t>ФРЦ</w:t>
      </w:r>
      <w:r w:rsidRPr="00B51115">
        <w:rPr>
          <w:rFonts w:ascii="Times New Roman" w:hAnsi="Times New Roman"/>
          <w:sz w:val="26"/>
          <w:szCs w:val="26"/>
        </w:rPr>
        <w:t xml:space="preserve">» </w:t>
      </w:r>
      <w:r w:rsidR="00AA723A" w:rsidRPr="00B51115">
        <w:rPr>
          <w:rFonts w:ascii="Times New Roman" w:hAnsi="Times New Roman"/>
          <w:sz w:val="26"/>
          <w:szCs w:val="26"/>
        </w:rPr>
        <w:t>от 16.01.2017 № 6</w:t>
      </w:r>
      <w:r w:rsidR="00012CD9" w:rsidRPr="00B51115">
        <w:rPr>
          <w:rFonts w:ascii="Times New Roman" w:hAnsi="Times New Roman"/>
          <w:sz w:val="26"/>
          <w:szCs w:val="26"/>
        </w:rPr>
        <w:t>-</w:t>
      </w:r>
      <w:r w:rsidR="00AA723A" w:rsidRPr="00B51115">
        <w:rPr>
          <w:rFonts w:ascii="Times New Roman" w:hAnsi="Times New Roman"/>
          <w:sz w:val="26"/>
          <w:szCs w:val="26"/>
        </w:rPr>
        <w:t>од</w:t>
      </w:r>
      <w:r w:rsidR="00931F06" w:rsidRPr="00B511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31F06" w:rsidRPr="00B51115">
        <w:rPr>
          <w:rFonts w:ascii="Times New Roman" w:hAnsi="Times New Roman"/>
          <w:sz w:val="26"/>
          <w:szCs w:val="26"/>
        </w:rPr>
        <w:t>утвержден план закупок на 2017 финансовый год и на плановый период 2018 и 2019 годы и размещен</w:t>
      </w:r>
      <w:proofErr w:type="gramEnd"/>
      <w:r w:rsidR="00931F06" w:rsidRPr="00B51115">
        <w:rPr>
          <w:rFonts w:ascii="Times New Roman" w:hAnsi="Times New Roman"/>
          <w:sz w:val="26"/>
          <w:szCs w:val="26"/>
        </w:rPr>
        <w:t xml:space="preserve">  в </w:t>
      </w:r>
      <w:r w:rsidR="00B51115">
        <w:rPr>
          <w:rFonts w:ascii="Times New Roman" w:hAnsi="Times New Roman"/>
          <w:sz w:val="26"/>
          <w:szCs w:val="26"/>
        </w:rPr>
        <w:t>ЕИС</w:t>
      </w:r>
      <w:r w:rsidR="00931F06" w:rsidRPr="00B51115">
        <w:rPr>
          <w:rFonts w:ascii="Times New Roman" w:hAnsi="Times New Roman"/>
          <w:sz w:val="26"/>
          <w:szCs w:val="26"/>
        </w:rPr>
        <w:t xml:space="preserve"> </w:t>
      </w:r>
      <w:r w:rsidR="00B265C6" w:rsidRPr="00B51115">
        <w:rPr>
          <w:rFonts w:ascii="Times New Roman" w:hAnsi="Times New Roman"/>
          <w:sz w:val="26"/>
          <w:szCs w:val="26"/>
        </w:rPr>
        <w:t>1</w:t>
      </w:r>
      <w:r w:rsidR="00AA723A" w:rsidRPr="00B51115">
        <w:rPr>
          <w:rFonts w:ascii="Times New Roman" w:hAnsi="Times New Roman"/>
          <w:sz w:val="26"/>
          <w:szCs w:val="26"/>
        </w:rPr>
        <w:t>7</w:t>
      </w:r>
      <w:r w:rsidR="00931F06" w:rsidRPr="00B51115">
        <w:rPr>
          <w:rFonts w:ascii="Times New Roman" w:hAnsi="Times New Roman"/>
          <w:sz w:val="26"/>
          <w:szCs w:val="26"/>
        </w:rPr>
        <w:t>.01.2017 году.</w:t>
      </w:r>
    </w:p>
    <w:p w:rsidR="00E36CBD" w:rsidRPr="00B51115" w:rsidRDefault="00E36CBD" w:rsidP="00DA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Согласно части 2 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статьи 21 </w:t>
      </w:r>
      <w:r w:rsidR="005E2988" w:rsidRPr="00B51115">
        <w:rPr>
          <w:rFonts w:ascii="Times New Roman" w:hAnsi="Times New Roman"/>
          <w:sz w:val="26"/>
          <w:szCs w:val="26"/>
          <w:shd w:val="clear" w:color="auto" w:fill="FFFFFF"/>
        </w:rPr>
        <w:t>Закона о контрактной системе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51115">
        <w:rPr>
          <w:rFonts w:ascii="Times New Roman" w:eastAsiaTheme="minorHAnsi" w:hAnsi="Times New Roman"/>
          <w:sz w:val="26"/>
          <w:szCs w:val="26"/>
        </w:rPr>
        <w:t>план-график формируется заказчиком на основании плана закупок.</w:t>
      </w:r>
    </w:p>
    <w:p w:rsidR="00E36CBD" w:rsidRPr="00B51115" w:rsidRDefault="00931F06" w:rsidP="00DA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61BEB" w:rsidRPr="00B51115">
        <w:rPr>
          <w:rFonts w:ascii="Times New Roman" w:hAnsi="Times New Roman"/>
          <w:sz w:val="26"/>
          <w:szCs w:val="26"/>
          <w:shd w:val="clear" w:color="auto" w:fill="FFFFFF"/>
        </w:rPr>
        <w:t>В соответствии с частями</w:t>
      </w:r>
      <w:r w:rsidR="005E2988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10, 15 статьи 21 З</w:t>
      </w:r>
      <w:r w:rsidR="00861BEB" w:rsidRPr="00B51115">
        <w:rPr>
          <w:rFonts w:ascii="Times New Roman" w:hAnsi="Times New Roman"/>
          <w:sz w:val="26"/>
          <w:szCs w:val="26"/>
          <w:shd w:val="clear" w:color="auto" w:fill="FFFFFF"/>
        </w:rPr>
        <w:t>акона</w:t>
      </w:r>
      <w:r w:rsidR="005E2988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о контрактной системе</w:t>
      </w:r>
      <w:r w:rsidR="00861BEB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план-график закупок  разрабатывается ежегодно на один год и утве</w:t>
      </w:r>
      <w:r w:rsidR="00217CF2" w:rsidRPr="00B51115">
        <w:rPr>
          <w:rFonts w:ascii="Times New Roman" w:hAnsi="Times New Roman"/>
          <w:sz w:val="26"/>
          <w:szCs w:val="26"/>
          <w:shd w:val="clear" w:color="auto" w:fill="FFFFFF"/>
        </w:rPr>
        <w:t>рждается заказчиком в течение десяти</w:t>
      </w:r>
      <w:r w:rsidR="00861BEB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рабочих дней после  </w:t>
      </w:r>
      <w:r w:rsidR="009632FE" w:rsidRPr="00B51115">
        <w:rPr>
          <w:rFonts w:ascii="Times New Roman" w:eastAsiaTheme="minorHAnsi" w:hAnsi="Times New Roman"/>
          <w:sz w:val="26"/>
          <w:szCs w:val="26"/>
        </w:rPr>
        <w:t xml:space="preserve">получения им объема прав в денежном выражении на принятие и (или) исполнение обязательств </w:t>
      </w:r>
      <w:r w:rsidR="00861BEB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="00E36CBD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подлежит размещению в </w:t>
      </w:r>
      <w:r w:rsidR="00B51115">
        <w:rPr>
          <w:rFonts w:ascii="Times New Roman" w:hAnsi="Times New Roman"/>
          <w:sz w:val="26"/>
          <w:szCs w:val="26"/>
          <w:shd w:val="clear" w:color="auto" w:fill="FFFFFF"/>
        </w:rPr>
        <w:t>ЕИС</w:t>
      </w:r>
      <w:r w:rsidR="00E36CBD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36CBD" w:rsidRPr="00B51115">
        <w:rPr>
          <w:rFonts w:ascii="Times New Roman" w:eastAsiaTheme="minorHAnsi" w:hAnsi="Times New Roman"/>
          <w:sz w:val="26"/>
          <w:szCs w:val="26"/>
        </w:rPr>
        <w:t xml:space="preserve">в течение трех рабочих дней с даты его утверждения.  </w:t>
      </w:r>
      <w:proofErr w:type="gramEnd"/>
    </w:p>
    <w:p w:rsidR="00AF6401" w:rsidRPr="00B51115" w:rsidRDefault="00CA7863" w:rsidP="00DA0E00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Таким образом, крайним сроком утверждения плана-графика  является </w:t>
      </w:r>
      <w:r w:rsidR="003659E0" w:rsidRPr="00B51115">
        <w:rPr>
          <w:rFonts w:ascii="Times New Roman" w:hAnsi="Times New Roman"/>
          <w:sz w:val="26"/>
          <w:szCs w:val="26"/>
        </w:rPr>
        <w:t>20.01</w:t>
      </w:r>
      <w:r w:rsidRPr="00B51115">
        <w:rPr>
          <w:rFonts w:ascii="Times New Roman" w:hAnsi="Times New Roman"/>
          <w:sz w:val="26"/>
          <w:szCs w:val="26"/>
        </w:rPr>
        <w:t xml:space="preserve">.2017 год (включительно). Крайним сроком размещения плана закупок в </w:t>
      </w:r>
      <w:r w:rsidR="00B51115">
        <w:rPr>
          <w:rFonts w:ascii="Times New Roman" w:hAnsi="Times New Roman"/>
          <w:sz w:val="26"/>
          <w:szCs w:val="26"/>
        </w:rPr>
        <w:t>ЕИС</w:t>
      </w:r>
      <w:r w:rsidR="00217CF2" w:rsidRPr="00B51115">
        <w:rPr>
          <w:rFonts w:ascii="Times New Roman" w:hAnsi="Times New Roman"/>
          <w:sz w:val="26"/>
          <w:szCs w:val="26"/>
        </w:rPr>
        <w:t xml:space="preserve"> является </w:t>
      </w:r>
      <w:r w:rsidR="00531573" w:rsidRPr="00B51115">
        <w:rPr>
          <w:rFonts w:ascii="Times New Roman" w:hAnsi="Times New Roman"/>
          <w:sz w:val="26"/>
          <w:szCs w:val="26"/>
        </w:rPr>
        <w:t xml:space="preserve"> </w:t>
      </w:r>
      <w:r w:rsidR="003659E0" w:rsidRPr="00B51115">
        <w:rPr>
          <w:rFonts w:ascii="Times New Roman" w:hAnsi="Times New Roman"/>
          <w:sz w:val="26"/>
          <w:szCs w:val="26"/>
        </w:rPr>
        <w:t>25.01</w:t>
      </w:r>
      <w:r w:rsidR="00217CF2" w:rsidRPr="00B51115">
        <w:rPr>
          <w:rFonts w:ascii="Times New Roman" w:hAnsi="Times New Roman"/>
          <w:sz w:val="26"/>
          <w:szCs w:val="26"/>
        </w:rPr>
        <w:t>.2017 год (включительно).</w:t>
      </w:r>
      <w:r w:rsidRPr="00B51115">
        <w:rPr>
          <w:rFonts w:ascii="Times New Roman" w:hAnsi="Times New Roman"/>
          <w:sz w:val="26"/>
          <w:szCs w:val="26"/>
        </w:rPr>
        <w:t xml:space="preserve"> </w:t>
      </w:r>
    </w:p>
    <w:p w:rsidR="00931F06" w:rsidRPr="00B51115" w:rsidRDefault="005A60C8" w:rsidP="00DA0E00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>Приказом</w:t>
      </w:r>
      <w:r w:rsidR="00531573" w:rsidRPr="00B51115">
        <w:rPr>
          <w:rFonts w:ascii="Times New Roman" w:hAnsi="Times New Roman"/>
          <w:sz w:val="26"/>
          <w:szCs w:val="26"/>
        </w:rPr>
        <w:t xml:space="preserve"> </w:t>
      </w:r>
      <w:r w:rsidR="00AA723A" w:rsidRPr="00B51115">
        <w:rPr>
          <w:rFonts w:ascii="Times New Roman" w:hAnsi="Times New Roman"/>
          <w:sz w:val="26"/>
          <w:szCs w:val="26"/>
        </w:rPr>
        <w:t>КУ</w:t>
      </w:r>
      <w:r w:rsidR="00531573" w:rsidRPr="00B51115">
        <w:rPr>
          <w:rFonts w:ascii="Times New Roman" w:hAnsi="Times New Roman"/>
          <w:sz w:val="26"/>
          <w:szCs w:val="26"/>
        </w:rPr>
        <w:t xml:space="preserve">  НАО «</w:t>
      </w:r>
      <w:r w:rsidR="00AA723A" w:rsidRPr="00B51115">
        <w:rPr>
          <w:rFonts w:ascii="Times New Roman" w:hAnsi="Times New Roman"/>
          <w:sz w:val="26"/>
          <w:szCs w:val="26"/>
        </w:rPr>
        <w:t>ФРЦ</w:t>
      </w:r>
      <w:r w:rsidR="00531573" w:rsidRPr="00B51115">
        <w:rPr>
          <w:rFonts w:ascii="Times New Roman" w:hAnsi="Times New Roman"/>
          <w:sz w:val="26"/>
          <w:szCs w:val="26"/>
        </w:rPr>
        <w:t xml:space="preserve">» </w:t>
      </w:r>
      <w:r w:rsidRPr="00B51115">
        <w:rPr>
          <w:rFonts w:ascii="Times New Roman" w:hAnsi="Times New Roman"/>
          <w:sz w:val="26"/>
          <w:szCs w:val="26"/>
        </w:rPr>
        <w:t xml:space="preserve"> </w:t>
      </w:r>
      <w:r w:rsidR="00AA723A" w:rsidRPr="00B51115">
        <w:rPr>
          <w:rFonts w:ascii="Times New Roman" w:hAnsi="Times New Roman"/>
          <w:sz w:val="26"/>
          <w:szCs w:val="26"/>
        </w:rPr>
        <w:t>от 16.01.2017 № 6-од</w:t>
      </w:r>
      <w:r w:rsidR="00012CD9" w:rsidRPr="00B511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51115">
        <w:rPr>
          <w:rFonts w:ascii="Times New Roman" w:hAnsi="Times New Roman"/>
          <w:sz w:val="26"/>
          <w:szCs w:val="26"/>
        </w:rPr>
        <w:t>утвержден план-график закупок на 2017 год и размещен</w:t>
      </w:r>
      <w:proofErr w:type="gramEnd"/>
      <w:r w:rsidRPr="00B51115">
        <w:rPr>
          <w:rFonts w:ascii="Times New Roman" w:hAnsi="Times New Roman"/>
          <w:sz w:val="26"/>
          <w:szCs w:val="26"/>
        </w:rPr>
        <w:t xml:space="preserve"> в </w:t>
      </w:r>
      <w:r w:rsidR="00B51115">
        <w:rPr>
          <w:rFonts w:ascii="Times New Roman" w:hAnsi="Times New Roman"/>
          <w:sz w:val="26"/>
          <w:szCs w:val="26"/>
        </w:rPr>
        <w:t>ЕИС</w:t>
      </w:r>
      <w:r w:rsidRPr="00B51115">
        <w:rPr>
          <w:rFonts w:ascii="Times New Roman" w:hAnsi="Times New Roman"/>
          <w:sz w:val="26"/>
          <w:szCs w:val="26"/>
        </w:rPr>
        <w:t xml:space="preserve"> </w:t>
      </w:r>
      <w:r w:rsidR="00AA723A" w:rsidRPr="00B51115">
        <w:rPr>
          <w:rFonts w:ascii="Times New Roman" w:hAnsi="Times New Roman"/>
          <w:sz w:val="26"/>
          <w:szCs w:val="26"/>
        </w:rPr>
        <w:t>20</w:t>
      </w:r>
      <w:r w:rsidR="00217CF2" w:rsidRPr="00B51115">
        <w:rPr>
          <w:rFonts w:ascii="Times New Roman" w:hAnsi="Times New Roman"/>
          <w:sz w:val="26"/>
          <w:szCs w:val="26"/>
        </w:rPr>
        <w:t>.01.2017 года</w:t>
      </w:r>
      <w:r w:rsidRPr="00B51115">
        <w:rPr>
          <w:rFonts w:ascii="Times New Roman" w:hAnsi="Times New Roman"/>
          <w:sz w:val="26"/>
          <w:szCs w:val="26"/>
        </w:rPr>
        <w:t xml:space="preserve">. </w:t>
      </w:r>
    </w:p>
    <w:p w:rsidR="0053240A" w:rsidRPr="00B51115" w:rsidRDefault="0053240A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Нарушений в части </w:t>
      </w:r>
      <w:proofErr w:type="gramStart"/>
      <w:r w:rsidRPr="00B51115">
        <w:rPr>
          <w:rFonts w:ascii="Times New Roman" w:hAnsi="Times New Roman"/>
          <w:sz w:val="26"/>
          <w:szCs w:val="26"/>
          <w:shd w:val="clear" w:color="auto" w:fill="FFFFFF"/>
        </w:rPr>
        <w:t>соблюдений требований, предусмотренных статьями 17 и 21 Закона о контрактной системе не установлено</w:t>
      </w:r>
      <w:proofErr w:type="gramEnd"/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.  </w:t>
      </w:r>
    </w:p>
    <w:p w:rsidR="008F5876" w:rsidRPr="00B51115" w:rsidRDefault="007E6DC0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  <w:lang w:val="en-US"/>
        </w:rPr>
        <w:t>III</w:t>
      </w:r>
      <w:r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. </w:t>
      </w:r>
      <w:r w:rsidR="00203CBB"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Проверка закупок товаров (работ, услуг) у единственного поставщика (подрядчика, исполнителя)</w:t>
      </w:r>
      <w:r w:rsidR="007B722E"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.</w:t>
      </w:r>
    </w:p>
    <w:p w:rsidR="006A500D" w:rsidRPr="00B51115" w:rsidRDefault="006A500D" w:rsidP="00DA0E00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 пункту 4 части 1 статьи 93 </w:t>
      </w:r>
      <w:r w:rsidR="005E2988" w:rsidRPr="00B51115">
        <w:rPr>
          <w:rFonts w:ascii="Times New Roman" w:hAnsi="Times New Roman"/>
          <w:sz w:val="26"/>
          <w:szCs w:val="26"/>
          <w:shd w:val="clear" w:color="auto" w:fill="FFFFFF"/>
        </w:rPr>
        <w:t>Закона о контрактной системе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B51115">
        <w:rPr>
          <w:rFonts w:ascii="Times New Roman" w:eastAsiaTheme="minorHAnsi" w:hAnsi="Times New Roman"/>
          <w:sz w:val="26"/>
          <w:szCs w:val="26"/>
        </w:rPr>
        <w:t>годовой объем закупок, которые заказчик вправе осуществить на основании настоящего пункта, не должен превышать два миллиона рублей или не</w:t>
      </w:r>
      <w:r w:rsidR="00217CF2" w:rsidRPr="00B51115">
        <w:rPr>
          <w:rFonts w:ascii="Times New Roman" w:eastAsiaTheme="minorHAnsi" w:hAnsi="Times New Roman"/>
          <w:sz w:val="26"/>
          <w:szCs w:val="26"/>
        </w:rPr>
        <w:t xml:space="preserve"> должен превышать 5 % от</w:t>
      </w:r>
      <w:r w:rsidRPr="00B51115">
        <w:rPr>
          <w:rFonts w:ascii="Times New Roman" w:eastAsiaTheme="minorHAnsi" w:hAnsi="Times New Roman"/>
          <w:sz w:val="26"/>
          <w:szCs w:val="26"/>
        </w:rPr>
        <w:t xml:space="preserve"> совокупного годового объема закупок заказчика и не должен составлять более чем пятьдесят миллионов рублей.</w:t>
      </w:r>
    </w:p>
    <w:p w:rsidR="0061489A" w:rsidRPr="00B51115" w:rsidRDefault="0061489A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eastAsiaTheme="minorHAnsi" w:hAnsi="Times New Roman"/>
          <w:sz w:val="26"/>
          <w:szCs w:val="26"/>
        </w:rPr>
        <w:lastRenderedPageBreak/>
        <w:t xml:space="preserve">Совокупный объем закупок </w:t>
      </w:r>
      <w:r w:rsidR="005025A2" w:rsidRPr="00B51115">
        <w:rPr>
          <w:rFonts w:ascii="Times New Roman" w:hAnsi="Times New Roman"/>
          <w:sz w:val="26"/>
          <w:szCs w:val="26"/>
        </w:rPr>
        <w:t>КУ</w:t>
      </w:r>
      <w:r w:rsidRPr="00B51115">
        <w:rPr>
          <w:rFonts w:ascii="Times New Roman" w:hAnsi="Times New Roman"/>
          <w:sz w:val="26"/>
          <w:szCs w:val="26"/>
        </w:rPr>
        <w:t xml:space="preserve">  НАО «</w:t>
      </w:r>
      <w:r w:rsidR="005025A2" w:rsidRPr="00B51115">
        <w:rPr>
          <w:rFonts w:ascii="Times New Roman" w:hAnsi="Times New Roman"/>
          <w:sz w:val="26"/>
          <w:szCs w:val="26"/>
        </w:rPr>
        <w:t>ФРЦ</w:t>
      </w:r>
      <w:r w:rsidRPr="00B51115">
        <w:rPr>
          <w:rFonts w:ascii="Times New Roman" w:hAnsi="Times New Roman"/>
          <w:sz w:val="26"/>
          <w:szCs w:val="26"/>
        </w:rPr>
        <w:t xml:space="preserve">» на 2017 год составил </w:t>
      </w:r>
      <w:r w:rsidR="005025A2" w:rsidRPr="00B51115">
        <w:rPr>
          <w:rFonts w:ascii="Times New Roman" w:hAnsi="Times New Roman"/>
          <w:sz w:val="26"/>
          <w:szCs w:val="26"/>
        </w:rPr>
        <w:t>86 631 685</w:t>
      </w:r>
      <w:r w:rsidRPr="00B51115">
        <w:rPr>
          <w:rFonts w:ascii="Times New Roman" w:hAnsi="Times New Roman"/>
          <w:sz w:val="26"/>
          <w:szCs w:val="26"/>
        </w:rPr>
        <w:t xml:space="preserve"> (</w:t>
      </w:r>
      <w:r w:rsidR="005025A2" w:rsidRPr="00B51115">
        <w:rPr>
          <w:rFonts w:ascii="Times New Roman" w:hAnsi="Times New Roman"/>
          <w:sz w:val="26"/>
          <w:szCs w:val="26"/>
        </w:rPr>
        <w:t>Восемьдесят шесть миллионов</w:t>
      </w:r>
      <w:r w:rsidRPr="00B51115">
        <w:rPr>
          <w:rFonts w:ascii="Times New Roman" w:hAnsi="Times New Roman"/>
          <w:sz w:val="26"/>
          <w:szCs w:val="26"/>
        </w:rPr>
        <w:t xml:space="preserve"> шестьсот </w:t>
      </w:r>
      <w:r w:rsidR="005025A2" w:rsidRPr="00B51115">
        <w:rPr>
          <w:rFonts w:ascii="Times New Roman" w:hAnsi="Times New Roman"/>
          <w:sz w:val="26"/>
          <w:szCs w:val="26"/>
        </w:rPr>
        <w:t>тридцать одна  тысяча шестьсот восемьдесят пять) рублей 77</w:t>
      </w:r>
      <w:r w:rsidR="00213880" w:rsidRPr="00B51115">
        <w:rPr>
          <w:rFonts w:ascii="Times New Roman" w:hAnsi="Times New Roman"/>
          <w:sz w:val="26"/>
          <w:szCs w:val="26"/>
        </w:rPr>
        <w:t xml:space="preserve"> копеек. </w:t>
      </w:r>
    </w:p>
    <w:p w:rsidR="00213880" w:rsidRPr="00B51115" w:rsidRDefault="00213880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B51115">
        <w:rPr>
          <w:rFonts w:ascii="Times New Roman" w:hAnsi="Times New Roman"/>
          <w:sz w:val="26"/>
          <w:szCs w:val="26"/>
        </w:rPr>
        <w:t xml:space="preserve">Соответственно 5 % от общего совокупного годового объема закупок составляет </w:t>
      </w:r>
      <w:r w:rsidR="005025A2" w:rsidRPr="00B51115">
        <w:rPr>
          <w:rFonts w:ascii="Times New Roman" w:hAnsi="Times New Roman"/>
          <w:sz w:val="26"/>
          <w:szCs w:val="26"/>
        </w:rPr>
        <w:t>4 331 584 (Четыре</w:t>
      </w:r>
      <w:r w:rsidRPr="00B51115">
        <w:rPr>
          <w:rFonts w:ascii="Times New Roman" w:hAnsi="Times New Roman"/>
          <w:sz w:val="26"/>
          <w:szCs w:val="26"/>
        </w:rPr>
        <w:t xml:space="preserve"> миллиона </w:t>
      </w:r>
      <w:r w:rsidR="005025A2" w:rsidRPr="00B51115">
        <w:rPr>
          <w:rFonts w:ascii="Times New Roman" w:hAnsi="Times New Roman"/>
          <w:sz w:val="26"/>
          <w:szCs w:val="26"/>
        </w:rPr>
        <w:t>триста тридцать одна тысяча</w:t>
      </w:r>
      <w:r w:rsidRPr="00B51115">
        <w:rPr>
          <w:rFonts w:ascii="Times New Roman" w:hAnsi="Times New Roman"/>
          <w:sz w:val="26"/>
          <w:szCs w:val="26"/>
        </w:rPr>
        <w:t xml:space="preserve"> </w:t>
      </w:r>
      <w:r w:rsidR="005025A2" w:rsidRPr="00B51115">
        <w:rPr>
          <w:rFonts w:ascii="Times New Roman" w:hAnsi="Times New Roman"/>
          <w:sz w:val="26"/>
          <w:szCs w:val="26"/>
        </w:rPr>
        <w:t>пятьсот восемьдесят четыре) рубля 29</w:t>
      </w:r>
      <w:r w:rsidRPr="00B51115">
        <w:rPr>
          <w:rFonts w:ascii="Times New Roman" w:hAnsi="Times New Roman"/>
          <w:sz w:val="26"/>
          <w:szCs w:val="26"/>
        </w:rPr>
        <w:t xml:space="preserve"> копеек. </w:t>
      </w:r>
    </w:p>
    <w:p w:rsidR="006A500D" w:rsidRPr="00B51115" w:rsidRDefault="00217725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  <w:shd w:val="clear" w:color="auto" w:fill="FFFFFF"/>
        </w:rPr>
        <w:t>В 2017</w:t>
      </w:r>
      <w:r w:rsidR="00203CBB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году </w:t>
      </w:r>
      <w:r w:rsidR="005025A2" w:rsidRPr="00B51115">
        <w:rPr>
          <w:rFonts w:ascii="Times New Roman" w:hAnsi="Times New Roman"/>
          <w:sz w:val="26"/>
          <w:szCs w:val="26"/>
        </w:rPr>
        <w:t>КУ</w:t>
      </w:r>
      <w:r w:rsidR="006A500D" w:rsidRPr="00B51115">
        <w:rPr>
          <w:rFonts w:ascii="Times New Roman" w:hAnsi="Times New Roman"/>
          <w:sz w:val="26"/>
          <w:szCs w:val="26"/>
        </w:rPr>
        <w:t xml:space="preserve">  НАО</w:t>
      </w:r>
      <w:r w:rsidR="003659E0" w:rsidRPr="00B51115">
        <w:rPr>
          <w:rFonts w:ascii="Times New Roman" w:hAnsi="Times New Roman"/>
          <w:sz w:val="26"/>
          <w:szCs w:val="26"/>
        </w:rPr>
        <w:t xml:space="preserve"> «ФРЦ</w:t>
      </w:r>
      <w:r w:rsidR="002A00FC" w:rsidRPr="00B51115">
        <w:rPr>
          <w:rFonts w:ascii="Times New Roman" w:hAnsi="Times New Roman"/>
          <w:sz w:val="26"/>
          <w:szCs w:val="26"/>
        </w:rPr>
        <w:t xml:space="preserve">»  </w:t>
      </w:r>
      <w:r w:rsidR="006A500D" w:rsidRPr="00B51115">
        <w:rPr>
          <w:rFonts w:ascii="Times New Roman" w:hAnsi="Times New Roman"/>
          <w:sz w:val="26"/>
          <w:szCs w:val="26"/>
        </w:rPr>
        <w:t xml:space="preserve">на основании </w:t>
      </w:r>
      <w:r w:rsidR="00217CF2" w:rsidRPr="00B51115">
        <w:rPr>
          <w:rFonts w:ascii="Times New Roman" w:hAnsi="Times New Roman"/>
          <w:sz w:val="26"/>
          <w:szCs w:val="26"/>
        </w:rPr>
        <w:t xml:space="preserve">выше указанной статьи </w:t>
      </w:r>
      <w:r w:rsidR="003659E0" w:rsidRPr="00B51115">
        <w:rPr>
          <w:rFonts w:ascii="Times New Roman" w:hAnsi="Times New Roman"/>
          <w:sz w:val="26"/>
          <w:szCs w:val="26"/>
        </w:rPr>
        <w:t>заключено 81</w:t>
      </w:r>
      <w:r w:rsidR="006A500D" w:rsidRPr="00B51115">
        <w:rPr>
          <w:rFonts w:ascii="Times New Roman" w:hAnsi="Times New Roman"/>
          <w:sz w:val="26"/>
          <w:szCs w:val="26"/>
        </w:rPr>
        <w:t xml:space="preserve"> контрак</w:t>
      </w:r>
      <w:r w:rsidR="00DA0E00">
        <w:rPr>
          <w:rFonts w:ascii="Times New Roman" w:hAnsi="Times New Roman"/>
          <w:sz w:val="26"/>
          <w:szCs w:val="26"/>
        </w:rPr>
        <w:t>т (договор</w:t>
      </w:r>
      <w:r w:rsidR="002A00FC" w:rsidRPr="00B51115">
        <w:rPr>
          <w:rFonts w:ascii="Times New Roman" w:hAnsi="Times New Roman"/>
          <w:sz w:val="26"/>
          <w:szCs w:val="26"/>
        </w:rPr>
        <w:t xml:space="preserve">) на общую сумму – </w:t>
      </w:r>
      <w:r w:rsidR="003659E0" w:rsidRPr="00B51115">
        <w:rPr>
          <w:rFonts w:ascii="Times New Roman" w:hAnsi="Times New Roman"/>
          <w:sz w:val="26"/>
          <w:szCs w:val="26"/>
        </w:rPr>
        <w:t>3996986 (Три</w:t>
      </w:r>
      <w:r w:rsidR="002A00FC" w:rsidRPr="00B51115">
        <w:rPr>
          <w:rFonts w:ascii="Times New Roman" w:hAnsi="Times New Roman"/>
          <w:sz w:val="26"/>
          <w:szCs w:val="26"/>
        </w:rPr>
        <w:t xml:space="preserve"> </w:t>
      </w:r>
      <w:r w:rsidR="006A500D" w:rsidRPr="00B51115">
        <w:rPr>
          <w:rFonts w:ascii="Times New Roman" w:hAnsi="Times New Roman"/>
          <w:sz w:val="26"/>
          <w:szCs w:val="26"/>
        </w:rPr>
        <w:t>миллион</w:t>
      </w:r>
      <w:r w:rsidR="002A00FC" w:rsidRPr="00B51115">
        <w:rPr>
          <w:rFonts w:ascii="Times New Roman" w:hAnsi="Times New Roman"/>
          <w:sz w:val="26"/>
          <w:szCs w:val="26"/>
        </w:rPr>
        <w:t>а</w:t>
      </w:r>
      <w:r w:rsidR="006A500D" w:rsidRPr="00B51115">
        <w:rPr>
          <w:rFonts w:ascii="Times New Roman" w:hAnsi="Times New Roman"/>
          <w:sz w:val="26"/>
          <w:szCs w:val="26"/>
        </w:rPr>
        <w:t xml:space="preserve"> </w:t>
      </w:r>
      <w:r w:rsidR="003659E0" w:rsidRPr="00B51115">
        <w:rPr>
          <w:rFonts w:ascii="Times New Roman" w:hAnsi="Times New Roman"/>
          <w:sz w:val="26"/>
          <w:szCs w:val="26"/>
        </w:rPr>
        <w:t>девятьсот девяносто</w:t>
      </w:r>
      <w:r w:rsidR="002A00FC" w:rsidRPr="00B51115">
        <w:rPr>
          <w:rFonts w:ascii="Times New Roman" w:hAnsi="Times New Roman"/>
          <w:sz w:val="26"/>
          <w:szCs w:val="26"/>
        </w:rPr>
        <w:t xml:space="preserve"> </w:t>
      </w:r>
      <w:r w:rsidR="006A500D" w:rsidRPr="00B51115">
        <w:rPr>
          <w:rFonts w:ascii="Times New Roman" w:hAnsi="Times New Roman"/>
          <w:sz w:val="26"/>
          <w:szCs w:val="26"/>
        </w:rPr>
        <w:t>шесть</w:t>
      </w:r>
      <w:r w:rsidR="003659E0" w:rsidRPr="00B51115">
        <w:rPr>
          <w:rFonts w:ascii="Times New Roman" w:hAnsi="Times New Roman"/>
          <w:sz w:val="26"/>
          <w:szCs w:val="26"/>
        </w:rPr>
        <w:t xml:space="preserve"> тысяч девятьсот восемьдесят шесть) рублей 25</w:t>
      </w:r>
      <w:r w:rsidR="00217CF2" w:rsidRPr="00B51115">
        <w:rPr>
          <w:rFonts w:ascii="Times New Roman" w:hAnsi="Times New Roman"/>
          <w:sz w:val="26"/>
          <w:szCs w:val="26"/>
        </w:rPr>
        <w:t xml:space="preserve"> копеек, что не превышает допустимого лимита (5% от совокупного годового объема закупок).</w:t>
      </w:r>
    </w:p>
    <w:p w:rsidR="00661803" w:rsidRPr="00B51115" w:rsidRDefault="00394032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Нарушений </w:t>
      </w:r>
      <w:r w:rsidR="00947F35" w:rsidRPr="00B51115">
        <w:rPr>
          <w:rFonts w:ascii="Times New Roman" w:hAnsi="Times New Roman"/>
          <w:sz w:val="26"/>
          <w:szCs w:val="26"/>
          <w:shd w:val="clear" w:color="auto" w:fill="FFFFFF"/>
        </w:rPr>
        <w:t>в части</w:t>
      </w:r>
      <w:r w:rsidR="00B7619F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947F35" w:rsidRPr="00B51115">
        <w:rPr>
          <w:rFonts w:ascii="Times New Roman" w:hAnsi="Times New Roman"/>
          <w:sz w:val="26"/>
          <w:szCs w:val="26"/>
          <w:shd w:val="clear" w:color="auto" w:fill="FFFFFF"/>
        </w:rPr>
        <w:t>соблюдений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требований</w:t>
      </w:r>
      <w:r w:rsidR="00DD0BA9" w:rsidRPr="00B51115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установленных </w:t>
      </w:r>
      <w:r w:rsidR="0096118C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статьей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93 </w:t>
      </w:r>
      <w:r w:rsidR="00E0576A" w:rsidRPr="00B51115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акона </w:t>
      </w:r>
      <w:r w:rsidR="00E0576A" w:rsidRPr="00B51115">
        <w:rPr>
          <w:rFonts w:ascii="Times New Roman" w:hAnsi="Times New Roman"/>
          <w:sz w:val="26"/>
          <w:szCs w:val="26"/>
        </w:rPr>
        <w:t>о контрактной системе</w:t>
      </w:r>
      <w:r w:rsidR="00E0576A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>не выявлено</w:t>
      </w:r>
      <w:proofErr w:type="gramEnd"/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661803" w:rsidRPr="00B51115" w:rsidRDefault="007E6DC0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  <w:lang w:val="en-US"/>
        </w:rPr>
        <w:t>IV</w:t>
      </w:r>
      <w:r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. </w:t>
      </w:r>
      <w:r w:rsidR="00DD0BA9"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Проверка </w:t>
      </w:r>
      <w:r w:rsidR="00402DDD"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размещения отчета об </w:t>
      </w:r>
      <w:proofErr w:type="gramStart"/>
      <w:r w:rsidR="00402DDD"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объеме  </w:t>
      </w:r>
      <w:r w:rsidR="00DD0BA9"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закупок</w:t>
      </w:r>
      <w:proofErr w:type="gramEnd"/>
      <w:r w:rsidR="00DD0BA9"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</w:t>
      </w:r>
      <w:r w:rsidR="00574838"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у субъектов малого предпринимательства</w:t>
      </w:r>
      <w:r w:rsidR="00402DDD"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, социально ориентированных некоммерческих организаций</w:t>
      </w:r>
      <w:r w:rsidR="00574838"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. </w:t>
      </w:r>
    </w:p>
    <w:p w:rsidR="00402DDD" w:rsidRPr="00B51115" w:rsidRDefault="00402DDD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1115">
        <w:rPr>
          <w:rFonts w:ascii="Times New Roman" w:hAnsi="Times New Roman"/>
          <w:sz w:val="26"/>
          <w:szCs w:val="26"/>
          <w:shd w:val="clear" w:color="auto" w:fill="FFFFFF"/>
        </w:rPr>
        <w:t>В соответствии с частью 4</w:t>
      </w:r>
      <w:r w:rsidR="00F67E12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статьи 30 </w:t>
      </w:r>
      <w:r w:rsidR="00E36DA8" w:rsidRPr="00B51115">
        <w:rPr>
          <w:rFonts w:ascii="Times New Roman" w:hAnsi="Times New Roman"/>
          <w:sz w:val="26"/>
          <w:szCs w:val="26"/>
          <w:shd w:val="clear" w:color="auto" w:fill="FFFFFF"/>
        </w:rPr>
        <w:t>Закона о контрактной системе</w:t>
      </w:r>
      <w:r w:rsidR="00F67E12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, заказчик </w:t>
      </w:r>
      <w:r w:rsidR="00127AE1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обязан </w:t>
      </w:r>
      <w:proofErr w:type="gramStart"/>
      <w:r w:rsidRPr="00B51115">
        <w:rPr>
          <w:rFonts w:ascii="Times New Roman" w:hAnsi="Times New Roman"/>
          <w:sz w:val="26"/>
          <w:szCs w:val="26"/>
          <w:shd w:val="clear" w:color="auto" w:fill="FFFFFF"/>
        </w:rPr>
        <w:t>разместить отчет</w:t>
      </w:r>
      <w:proofErr w:type="gramEnd"/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об объеме закупок у  </w:t>
      </w:r>
      <w:r w:rsidR="00127AE1" w:rsidRPr="00B51115">
        <w:rPr>
          <w:rFonts w:ascii="Times New Roman" w:hAnsi="Times New Roman"/>
          <w:sz w:val="26"/>
          <w:szCs w:val="26"/>
          <w:shd w:val="clear" w:color="auto" w:fill="FFFFFF"/>
        </w:rPr>
        <w:t>субъектов малого предпринимательства, социально ориентированных некоммерческих организаций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r w:rsidR="00B51115">
        <w:rPr>
          <w:rFonts w:ascii="Times New Roman" w:hAnsi="Times New Roman"/>
          <w:sz w:val="26"/>
          <w:szCs w:val="26"/>
          <w:shd w:val="clear" w:color="auto" w:fill="FFFFFF"/>
        </w:rPr>
        <w:t>ЕИС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до 1 апреля года, следующего за отчетным годом, т.е. предельный срок размещения до 23 ча</w:t>
      </w:r>
      <w:r w:rsidR="001B6061" w:rsidRPr="00B51115">
        <w:rPr>
          <w:rFonts w:ascii="Times New Roman" w:hAnsi="Times New Roman"/>
          <w:sz w:val="26"/>
          <w:szCs w:val="26"/>
          <w:shd w:val="clear" w:color="auto" w:fill="FFFFFF"/>
        </w:rPr>
        <w:t>сов 59 минут 31.03.2018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года. </w:t>
      </w:r>
    </w:p>
    <w:p w:rsidR="00402DDD" w:rsidRPr="00B51115" w:rsidRDefault="00402DDD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1115">
        <w:rPr>
          <w:rFonts w:ascii="Times New Roman" w:hAnsi="Times New Roman"/>
          <w:sz w:val="26"/>
          <w:szCs w:val="26"/>
        </w:rPr>
        <w:t xml:space="preserve">Согласно данным </w:t>
      </w:r>
      <w:r w:rsidR="00B51115">
        <w:rPr>
          <w:rFonts w:ascii="Times New Roman" w:hAnsi="Times New Roman"/>
          <w:sz w:val="26"/>
          <w:szCs w:val="26"/>
        </w:rPr>
        <w:t xml:space="preserve">ЕИС </w:t>
      </w:r>
      <w:r w:rsidRPr="00B51115">
        <w:rPr>
          <w:rFonts w:ascii="Times New Roman" w:hAnsi="Times New Roman"/>
          <w:sz w:val="26"/>
          <w:szCs w:val="26"/>
        </w:rPr>
        <w:t xml:space="preserve"> отчет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об объеме закупок у  субъектов малого предпринимательства, социально ориентированных не</w:t>
      </w:r>
      <w:r w:rsidR="001B6061" w:rsidRPr="00B51115">
        <w:rPr>
          <w:rFonts w:ascii="Times New Roman" w:hAnsi="Times New Roman"/>
          <w:sz w:val="26"/>
          <w:szCs w:val="26"/>
          <w:shd w:val="clear" w:color="auto" w:fill="FFFFFF"/>
        </w:rPr>
        <w:t>коммерческих организаций за 2017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год </w:t>
      </w:r>
      <w:r w:rsidR="00EF04DB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размещен  </w:t>
      </w:r>
      <w:r w:rsidR="00F86496" w:rsidRPr="00B51115">
        <w:rPr>
          <w:rFonts w:ascii="Times New Roman" w:hAnsi="Times New Roman"/>
          <w:sz w:val="26"/>
          <w:szCs w:val="26"/>
        </w:rPr>
        <w:t>КУ</w:t>
      </w:r>
      <w:r w:rsidR="00EF04DB" w:rsidRPr="00B51115">
        <w:rPr>
          <w:rFonts w:ascii="Times New Roman" w:hAnsi="Times New Roman"/>
          <w:sz w:val="26"/>
          <w:szCs w:val="26"/>
        </w:rPr>
        <w:t xml:space="preserve">  НАО </w:t>
      </w:r>
      <w:r w:rsidR="00F86496" w:rsidRPr="00B51115">
        <w:rPr>
          <w:rFonts w:ascii="Times New Roman" w:hAnsi="Times New Roman"/>
          <w:sz w:val="26"/>
          <w:szCs w:val="26"/>
        </w:rPr>
        <w:t>«ФРЦ</w:t>
      </w:r>
      <w:r w:rsidR="001B6061" w:rsidRPr="00B51115">
        <w:rPr>
          <w:rFonts w:ascii="Times New Roman" w:hAnsi="Times New Roman"/>
          <w:sz w:val="26"/>
          <w:szCs w:val="26"/>
        </w:rPr>
        <w:t xml:space="preserve">» </w:t>
      </w:r>
      <w:r w:rsidR="00EF04DB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1B6061" w:rsidRPr="00B51115">
        <w:rPr>
          <w:rFonts w:ascii="Times New Roman" w:hAnsi="Times New Roman"/>
          <w:sz w:val="26"/>
          <w:szCs w:val="26"/>
          <w:shd w:val="clear" w:color="auto" w:fill="FFFFFF"/>
        </w:rPr>
        <w:t>30.03.2018</w:t>
      </w:r>
      <w:r w:rsidR="00C07E0E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году.</w:t>
      </w:r>
    </w:p>
    <w:p w:rsidR="00C07E0E" w:rsidRPr="00B51115" w:rsidRDefault="00C07E0E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Нарушений в части </w:t>
      </w:r>
      <w:proofErr w:type="gramStart"/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соблюдений требований, установленных </w:t>
      </w:r>
      <w:r w:rsidR="007B722E" w:rsidRPr="00B51115">
        <w:rPr>
          <w:rFonts w:ascii="Times New Roman" w:hAnsi="Times New Roman"/>
          <w:sz w:val="26"/>
          <w:szCs w:val="26"/>
          <w:shd w:val="clear" w:color="auto" w:fill="FFFFFF"/>
        </w:rPr>
        <w:t>статьей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30 </w:t>
      </w:r>
      <w:r w:rsidR="00E0576A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Закона о контрактной системе 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>не выявлено</w:t>
      </w:r>
      <w:proofErr w:type="gramEnd"/>
      <w:r w:rsidRPr="00B51115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C138F" w:rsidRPr="00B51115" w:rsidRDefault="0046300D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  <w:lang w:val="en-US"/>
        </w:rPr>
        <w:t>V</w:t>
      </w:r>
      <w:r w:rsidR="00933972"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. Проверка обоснования начальной (</w:t>
      </w:r>
      <w:proofErr w:type="gramStart"/>
      <w:r w:rsidR="00933972"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максимальной )</w:t>
      </w:r>
      <w:proofErr w:type="gramEnd"/>
      <w:r w:rsidR="00933972" w:rsidRPr="00B51115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933972" w:rsidRPr="00B51115" w:rsidRDefault="00933972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1115">
        <w:rPr>
          <w:rFonts w:ascii="Times New Roman" w:hAnsi="Times New Roman"/>
          <w:sz w:val="26"/>
          <w:szCs w:val="26"/>
          <w:shd w:val="clear" w:color="auto" w:fill="FFFFFF"/>
        </w:rPr>
        <w:t>Обоснования начальных (максимальных) цен контрактов, цен контрактов, заключаемых с единственным поставщиком (подрядчиком, исполнителем), вк</w:t>
      </w:r>
      <w:r w:rsidR="00E54093" w:rsidRPr="00B51115">
        <w:rPr>
          <w:rFonts w:ascii="Times New Roman" w:hAnsi="Times New Roman"/>
          <w:sz w:val="26"/>
          <w:szCs w:val="26"/>
          <w:shd w:val="clear" w:color="auto" w:fill="FFFFFF"/>
        </w:rPr>
        <w:t>люченных в план-график 2017 года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 осуществлялось посредством применения методов, предусмотренных статьей 22 </w:t>
      </w:r>
      <w:r w:rsidR="00E36DA8" w:rsidRPr="00B51115">
        <w:rPr>
          <w:rFonts w:ascii="Times New Roman" w:hAnsi="Times New Roman"/>
          <w:sz w:val="26"/>
          <w:szCs w:val="26"/>
          <w:shd w:val="clear" w:color="auto" w:fill="FFFFFF"/>
        </w:rPr>
        <w:t>Закона о контрактной системе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673599" w:rsidRPr="00B51115" w:rsidRDefault="00673599" w:rsidP="00DA0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Нарушений в части </w:t>
      </w:r>
      <w:proofErr w:type="gramStart"/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соблюдений требований, установленных статьей 22 </w:t>
      </w:r>
      <w:r w:rsidR="00E36DA8" w:rsidRPr="00B51115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акона </w:t>
      </w:r>
      <w:r w:rsidR="00E36DA8"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о контрактной системе </w:t>
      </w:r>
      <w:r w:rsidRPr="00B51115">
        <w:rPr>
          <w:rFonts w:ascii="Times New Roman" w:hAnsi="Times New Roman"/>
          <w:sz w:val="26"/>
          <w:szCs w:val="26"/>
          <w:shd w:val="clear" w:color="auto" w:fill="FFFFFF"/>
        </w:rPr>
        <w:t>не выявлено</w:t>
      </w:r>
      <w:proofErr w:type="gramEnd"/>
      <w:r w:rsidRPr="00B51115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D83309" w:rsidRPr="00B51115" w:rsidRDefault="0046300D" w:rsidP="00DA0E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  <w:u w:val="single"/>
        </w:rPr>
      </w:pPr>
      <w:r w:rsidRPr="00B51115">
        <w:rPr>
          <w:rFonts w:ascii="Times New Roman" w:eastAsiaTheme="minorHAnsi" w:hAnsi="Times New Roman"/>
          <w:b/>
          <w:bCs/>
          <w:sz w:val="26"/>
          <w:szCs w:val="26"/>
          <w:u w:val="single"/>
          <w:lang w:val="en-US"/>
        </w:rPr>
        <w:t>VI</w:t>
      </w:r>
      <w:r w:rsidR="00BD5D88" w:rsidRPr="00B51115">
        <w:rPr>
          <w:rFonts w:ascii="Times New Roman" w:eastAsiaTheme="minorHAnsi" w:hAnsi="Times New Roman"/>
          <w:b/>
          <w:bCs/>
          <w:sz w:val="26"/>
          <w:szCs w:val="26"/>
          <w:u w:val="single"/>
        </w:rPr>
        <w:t xml:space="preserve">. </w:t>
      </w:r>
      <w:r w:rsidR="00D83309" w:rsidRPr="00B51115">
        <w:rPr>
          <w:rFonts w:ascii="Times New Roman" w:eastAsiaTheme="minorHAnsi" w:hAnsi="Times New Roman"/>
          <w:b/>
          <w:bCs/>
          <w:sz w:val="26"/>
          <w:szCs w:val="26"/>
          <w:u w:val="single"/>
        </w:rPr>
        <w:t>Применение национального режима при осуществлении закупок</w:t>
      </w:r>
      <w:r w:rsidR="00BD5D88" w:rsidRPr="00B51115">
        <w:rPr>
          <w:rFonts w:ascii="Times New Roman" w:eastAsiaTheme="minorHAnsi" w:hAnsi="Times New Roman"/>
          <w:b/>
          <w:bCs/>
          <w:sz w:val="26"/>
          <w:szCs w:val="26"/>
          <w:u w:val="single"/>
        </w:rPr>
        <w:t>.</w:t>
      </w:r>
    </w:p>
    <w:p w:rsidR="00013C09" w:rsidRPr="00B51115" w:rsidRDefault="00013C09" w:rsidP="00DA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B51115">
        <w:rPr>
          <w:rFonts w:ascii="Times New Roman" w:eastAsiaTheme="minorHAnsi" w:hAnsi="Times New Roman"/>
          <w:bCs/>
          <w:sz w:val="26"/>
          <w:szCs w:val="26"/>
        </w:rPr>
        <w:t>В соответствии с частью 1 статьи 14 Закона о контрактной системе при осуществлении заказчиками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лицами,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 которые предусмотрены международными договорами Российской Федерации.</w:t>
      </w:r>
      <w:proofErr w:type="gramEnd"/>
    </w:p>
    <w:p w:rsidR="0041146A" w:rsidRPr="00B51115" w:rsidRDefault="00D62E2B" w:rsidP="00DA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ascii="Times New Roman" w:hAnsi="Times New Roman"/>
          <w:color w:val="auto"/>
          <w:sz w:val="26"/>
          <w:szCs w:val="26"/>
        </w:rPr>
      </w:pPr>
      <w:proofErr w:type="gramStart"/>
      <w:r w:rsidRPr="00B51115">
        <w:rPr>
          <w:rFonts w:ascii="Times New Roman" w:eastAsiaTheme="minorHAnsi" w:hAnsi="Times New Roman"/>
          <w:bCs/>
          <w:sz w:val="26"/>
          <w:szCs w:val="26"/>
        </w:rPr>
        <w:t xml:space="preserve">При формировании документации на проведение закупочных процедур на право заключения государственных  контрактов на поставку лекарственных препаратов, заказчик обязан, руководствоваться </w:t>
      </w:r>
      <w:hyperlink r:id="rId9" w:anchor="/document/99/499086213/" w:tooltip=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w:history="1">
        <w:r w:rsidRPr="00B51115">
          <w:rPr>
            <w:rStyle w:val="ac"/>
            <w:rFonts w:ascii="Times New Roman" w:hAnsi="Times New Roman"/>
            <w:color w:val="auto"/>
            <w:sz w:val="26"/>
            <w:szCs w:val="26"/>
          </w:rPr>
          <w:t>приказом Минэкономразвития РФ от 25.03.2014 № 155</w:t>
        </w:r>
      </w:hyperlink>
      <w:r w:rsidRPr="00B51115">
        <w:rPr>
          <w:rStyle w:val="ac"/>
          <w:rFonts w:ascii="Times New Roman" w:hAnsi="Times New Roman"/>
          <w:color w:val="auto"/>
          <w:sz w:val="26"/>
          <w:szCs w:val="26"/>
        </w:rPr>
        <w:t xml:space="preserve"> «Об условиях допуска товаров, происходящих из иностранных </w:t>
      </w:r>
      <w:r w:rsidRPr="00B51115">
        <w:rPr>
          <w:rStyle w:val="ac"/>
          <w:rFonts w:ascii="Times New Roman" w:hAnsi="Times New Roman"/>
          <w:color w:val="auto"/>
          <w:sz w:val="26"/>
          <w:szCs w:val="26"/>
        </w:rPr>
        <w:lastRenderedPageBreak/>
        <w:t>государств, для целей осуществления закупок товаров, работ, услуг для обеспечения государственных и муниципальных нужд»</w:t>
      </w:r>
      <w:r w:rsidR="0041146A" w:rsidRPr="00B51115">
        <w:rPr>
          <w:rStyle w:val="ac"/>
          <w:rFonts w:ascii="Times New Roman" w:hAnsi="Times New Roman"/>
          <w:color w:val="auto"/>
          <w:sz w:val="26"/>
          <w:szCs w:val="26"/>
        </w:rPr>
        <w:t>, который предусматривает условия преференций для товаров, происходящих из государств – членов Евразийского экономического союза, а</w:t>
      </w:r>
      <w:proofErr w:type="gramEnd"/>
      <w:r w:rsidR="0041146A" w:rsidRPr="00B51115">
        <w:rPr>
          <w:rStyle w:val="ac"/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41146A" w:rsidRPr="00B51115">
        <w:rPr>
          <w:rStyle w:val="ac"/>
          <w:rFonts w:ascii="Times New Roman" w:hAnsi="Times New Roman"/>
          <w:color w:val="auto"/>
          <w:sz w:val="26"/>
          <w:szCs w:val="26"/>
        </w:rPr>
        <w:t xml:space="preserve">так же </w:t>
      </w:r>
      <w:hyperlink r:id="rId10" w:anchor="/document/99/420319304/" w:tooltip=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..." w:history="1">
        <w:r w:rsidRPr="00B51115">
          <w:rPr>
            <w:rStyle w:val="ac"/>
            <w:rFonts w:ascii="Times New Roman" w:hAnsi="Times New Roman"/>
            <w:color w:val="auto"/>
            <w:sz w:val="26"/>
            <w:szCs w:val="26"/>
          </w:rPr>
          <w:t>постановлением Правительства РФ от 30.11.2015 № 1289</w:t>
        </w:r>
      </w:hyperlink>
      <w:r w:rsidRPr="00B51115">
        <w:rPr>
          <w:rStyle w:val="ac"/>
          <w:rFonts w:ascii="Times New Roman" w:hAnsi="Times New Roman"/>
          <w:color w:val="auto"/>
          <w:sz w:val="26"/>
          <w:szCs w:val="26"/>
        </w:rPr>
        <w:t xml:space="preserve"> «Об ограничениях и условиях допуска происходящих из иностранных государств лекарственных препаратов, включенных в пер</w:t>
      </w:r>
      <w:r w:rsidR="0041146A" w:rsidRPr="00B51115">
        <w:rPr>
          <w:rStyle w:val="ac"/>
          <w:rFonts w:ascii="Times New Roman" w:hAnsi="Times New Roman"/>
          <w:color w:val="auto"/>
          <w:sz w:val="26"/>
          <w:szCs w:val="26"/>
        </w:rPr>
        <w:t>ечень жизненно необходимых  и ва</w:t>
      </w:r>
      <w:r w:rsidRPr="00B51115">
        <w:rPr>
          <w:rStyle w:val="ac"/>
          <w:rFonts w:ascii="Times New Roman" w:hAnsi="Times New Roman"/>
          <w:color w:val="auto"/>
          <w:sz w:val="26"/>
          <w:szCs w:val="26"/>
        </w:rPr>
        <w:t>жнейших лекарственных препаратов, для целей осуществления закупок для обеспечения государственных и муниципальных нужд»</w:t>
      </w:r>
      <w:r w:rsidR="00E739C1" w:rsidRPr="00B51115">
        <w:rPr>
          <w:rStyle w:val="ac"/>
          <w:rFonts w:ascii="Times New Roman" w:hAnsi="Times New Roman"/>
          <w:color w:val="auto"/>
          <w:sz w:val="26"/>
          <w:szCs w:val="26"/>
        </w:rPr>
        <w:t xml:space="preserve">, которое применяется при осуществлении закупок </w:t>
      </w:r>
      <w:r w:rsidR="00E739C1" w:rsidRPr="00B51115">
        <w:rPr>
          <w:rFonts w:ascii="Times New Roman" w:eastAsiaTheme="minorHAnsi" w:hAnsi="Times New Roman"/>
          <w:sz w:val="26"/>
          <w:szCs w:val="26"/>
        </w:rPr>
        <w:t>лекарственных препаратов, включенных</w:t>
      </w:r>
      <w:r w:rsidR="0041146A" w:rsidRPr="00B51115">
        <w:rPr>
          <w:rFonts w:ascii="Times New Roman" w:eastAsiaTheme="minorHAnsi" w:hAnsi="Times New Roman"/>
          <w:sz w:val="26"/>
          <w:szCs w:val="26"/>
        </w:rPr>
        <w:t xml:space="preserve"> в </w:t>
      </w:r>
      <w:hyperlink r:id="rId11" w:history="1">
        <w:r w:rsidR="0041146A" w:rsidRPr="00B51115">
          <w:rPr>
            <w:rFonts w:ascii="Times New Roman" w:eastAsiaTheme="minorHAnsi" w:hAnsi="Times New Roman"/>
            <w:sz w:val="26"/>
            <w:szCs w:val="26"/>
          </w:rPr>
          <w:t>перечень</w:t>
        </w:r>
      </w:hyperlink>
      <w:r w:rsidR="0041146A" w:rsidRPr="00B51115">
        <w:rPr>
          <w:rFonts w:ascii="Times New Roman" w:eastAsiaTheme="minorHAnsi" w:hAnsi="Times New Roman"/>
          <w:sz w:val="26"/>
          <w:szCs w:val="26"/>
        </w:rPr>
        <w:t xml:space="preserve"> жизненно необходимых и важнейших лекарственных препаратов с одним международным непатентованным наименованием или</w:t>
      </w:r>
      <w:proofErr w:type="gramEnd"/>
      <w:r w:rsidR="0041146A" w:rsidRPr="00B51115">
        <w:rPr>
          <w:rFonts w:ascii="Times New Roman" w:eastAsiaTheme="minorHAnsi" w:hAnsi="Times New Roman"/>
          <w:sz w:val="26"/>
          <w:szCs w:val="26"/>
        </w:rPr>
        <w:t xml:space="preserve"> при отсутствии такого наименования - с химическим и</w:t>
      </w:r>
      <w:r w:rsidR="00E739C1" w:rsidRPr="00B51115">
        <w:rPr>
          <w:rFonts w:ascii="Times New Roman" w:eastAsiaTheme="minorHAnsi" w:hAnsi="Times New Roman"/>
          <w:sz w:val="26"/>
          <w:szCs w:val="26"/>
        </w:rPr>
        <w:t xml:space="preserve">ли </w:t>
      </w:r>
      <w:proofErr w:type="spellStart"/>
      <w:r w:rsidR="00E739C1" w:rsidRPr="00B51115">
        <w:rPr>
          <w:rFonts w:ascii="Times New Roman" w:eastAsiaTheme="minorHAnsi" w:hAnsi="Times New Roman"/>
          <w:sz w:val="26"/>
          <w:szCs w:val="26"/>
        </w:rPr>
        <w:t>группировочным</w:t>
      </w:r>
      <w:proofErr w:type="spellEnd"/>
      <w:r w:rsidR="00E739C1" w:rsidRPr="00B51115">
        <w:rPr>
          <w:rFonts w:ascii="Times New Roman" w:eastAsiaTheme="minorHAnsi" w:hAnsi="Times New Roman"/>
          <w:sz w:val="26"/>
          <w:szCs w:val="26"/>
        </w:rPr>
        <w:t xml:space="preserve"> наименованием</w:t>
      </w:r>
      <w:r w:rsidR="0041146A" w:rsidRPr="00B51115">
        <w:rPr>
          <w:rFonts w:ascii="Times New Roman" w:eastAsiaTheme="minorHAnsi" w:hAnsi="Times New Roman"/>
          <w:sz w:val="26"/>
          <w:szCs w:val="26"/>
        </w:rPr>
        <w:t>, являющегося предметом одного контракта (одного лота)</w:t>
      </w:r>
      <w:r w:rsidR="00E739C1" w:rsidRPr="00B51115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41146A" w:rsidRPr="00B51115" w:rsidRDefault="00E739C1" w:rsidP="00DA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ascii="Times New Roman" w:hAnsi="Times New Roman"/>
          <w:color w:val="auto"/>
          <w:sz w:val="26"/>
          <w:szCs w:val="26"/>
        </w:rPr>
      </w:pPr>
      <w:r w:rsidRPr="00B51115">
        <w:rPr>
          <w:rStyle w:val="ac"/>
          <w:rFonts w:ascii="Times New Roman" w:hAnsi="Times New Roman"/>
          <w:color w:val="auto"/>
          <w:sz w:val="26"/>
          <w:szCs w:val="26"/>
        </w:rPr>
        <w:t>В соответствии с информацией</w:t>
      </w:r>
      <w:r w:rsidR="002E0B9B" w:rsidRPr="00B51115">
        <w:rPr>
          <w:rStyle w:val="ac"/>
          <w:rFonts w:ascii="Times New Roman" w:hAnsi="Times New Roman"/>
          <w:color w:val="auto"/>
          <w:sz w:val="26"/>
          <w:szCs w:val="26"/>
        </w:rPr>
        <w:t>,</w:t>
      </w:r>
      <w:r w:rsidRPr="00B51115">
        <w:rPr>
          <w:rStyle w:val="ac"/>
          <w:rFonts w:ascii="Times New Roman" w:hAnsi="Times New Roman"/>
          <w:color w:val="auto"/>
          <w:sz w:val="26"/>
          <w:szCs w:val="26"/>
        </w:rPr>
        <w:t xml:space="preserve"> размещенной в ЕИС</w:t>
      </w:r>
      <w:r w:rsidR="002E0B9B" w:rsidRPr="00B51115">
        <w:rPr>
          <w:rStyle w:val="ac"/>
          <w:rFonts w:ascii="Times New Roman" w:hAnsi="Times New Roman"/>
          <w:color w:val="auto"/>
          <w:sz w:val="26"/>
          <w:szCs w:val="26"/>
        </w:rPr>
        <w:t xml:space="preserve">, нарушений по соблюдению требований применения национального режима, предусмотренных </w:t>
      </w:r>
      <w:r w:rsidR="002E0B9B" w:rsidRPr="00B51115">
        <w:rPr>
          <w:rFonts w:ascii="Times New Roman" w:eastAsiaTheme="minorHAnsi" w:hAnsi="Times New Roman"/>
          <w:bCs/>
          <w:sz w:val="26"/>
          <w:szCs w:val="26"/>
        </w:rPr>
        <w:t xml:space="preserve">частью 1 статьи 14 Закона о контрактной системе, </w:t>
      </w:r>
      <w:r w:rsidR="002E0B9B" w:rsidRPr="00B51115">
        <w:rPr>
          <w:rStyle w:val="ac"/>
          <w:rFonts w:ascii="Times New Roman" w:hAnsi="Times New Roman"/>
          <w:color w:val="auto"/>
          <w:sz w:val="26"/>
          <w:szCs w:val="26"/>
        </w:rPr>
        <w:t xml:space="preserve">при проведении КУ НАО «ФРЦ» закупочных процедур на лекарственные препараты не выявлено. </w:t>
      </w:r>
      <w:r w:rsidRPr="00B51115">
        <w:rPr>
          <w:rStyle w:val="ac"/>
          <w:rFonts w:ascii="Times New Roman" w:hAnsi="Times New Roman"/>
          <w:color w:val="auto"/>
          <w:sz w:val="26"/>
          <w:szCs w:val="26"/>
        </w:rPr>
        <w:t xml:space="preserve"> </w:t>
      </w:r>
    </w:p>
    <w:p w:rsidR="005F1B07" w:rsidRPr="00B51115" w:rsidRDefault="00D51E40" w:rsidP="00DA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  <w:u w:val="single"/>
        </w:rPr>
      </w:pPr>
      <w:r w:rsidRPr="00B51115">
        <w:rPr>
          <w:rFonts w:ascii="Times New Roman" w:eastAsiaTheme="minorHAnsi" w:hAnsi="Times New Roman"/>
          <w:b/>
          <w:bCs/>
          <w:sz w:val="26"/>
          <w:szCs w:val="26"/>
          <w:u w:val="single"/>
          <w:lang w:val="en-US"/>
        </w:rPr>
        <w:t>VI</w:t>
      </w:r>
      <w:r w:rsidR="005B484D" w:rsidRPr="00B51115">
        <w:rPr>
          <w:rFonts w:ascii="Times New Roman" w:eastAsiaTheme="minorHAnsi" w:hAnsi="Times New Roman"/>
          <w:b/>
          <w:bCs/>
          <w:sz w:val="26"/>
          <w:szCs w:val="26"/>
          <w:u w:val="single"/>
          <w:lang w:val="en-US"/>
        </w:rPr>
        <w:t>I</w:t>
      </w:r>
      <w:r w:rsidR="004E5DD1" w:rsidRPr="00B51115">
        <w:rPr>
          <w:rFonts w:ascii="Times New Roman" w:eastAsiaTheme="minorHAnsi" w:hAnsi="Times New Roman"/>
          <w:b/>
          <w:bCs/>
          <w:sz w:val="26"/>
          <w:szCs w:val="26"/>
          <w:u w:val="single"/>
        </w:rPr>
        <w:t xml:space="preserve">. </w:t>
      </w:r>
      <w:r w:rsidR="009B30E7" w:rsidRPr="00B51115">
        <w:rPr>
          <w:rFonts w:ascii="Times New Roman" w:eastAsiaTheme="minorHAnsi" w:hAnsi="Times New Roman"/>
          <w:b/>
          <w:bCs/>
          <w:sz w:val="26"/>
          <w:szCs w:val="26"/>
          <w:u w:val="single"/>
        </w:rPr>
        <w:t xml:space="preserve">Соблюдение </w:t>
      </w:r>
      <w:r w:rsidR="004E5DD1" w:rsidRPr="00B51115">
        <w:rPr>
          <w:rFonts w:ascii="Times New Roman" w:eastAsiaTheme="minorHAnsi" w:hAnsi="Times New Roman"/>
          <w:b/>
          <w:bCs/>
          <w:sz w:val="26"/>
          <w:szCs w:val="26"/>
          <w:u w:val="single"/>
        </w:rPr>
        <w:t>требований при описании объекта закупки</w:t>
      </w:r>
      <w:r w:rsidR="00852417" w:rsidRPr="00B51115">
        <w:rPr>
          <w:rFonts w:ascii="Times New Roman" w:eastAsiaTheme="minorHAnsi" w:hAnsi="Times New Roman"/>
          <w:b/>
          <w:bCs/>
          <w:sz w:val="26"/>
          <w:szCs w:val="26"/>
          <w:u w:val="single"/>
        </w:rPr>
        <w:t>.</w:t>
      </w:r>
      <w:r w:rsidR="004E5DD1" w:rsidRPr="00B51115">
        <w:rPr>
          <w:rFonts w:ascii="Times New Roman" w:eastAsiaTheme="minorHAnsi" w:hAnsi="Times New Roman"/>
          <w:b/>
          <w:bCs/>
          <w:sz w:val="26"/>
          <w:szCs w:val="26"/>
          <w:u w:val="single"/>
        </w:rPr>
        <w:t xml:space="preserve"> </w:t>
      </w:r>
    </w:p>
    <w:p w:rsidR="001F3C23" w:rsidRPr="00B51115" w:rsidRDefault="00FE46FC" w:rsidP="00DA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1115"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r w:rsidR="00121160" w:rsidRPr="00B51115">
        <w:rPr>
          <w:rFonts w:ascii="Times New Roman" w:eastAsiaTheme="minorHAnsi" w:hAnsi="Times New Roman"/>
          <w:sz w:val="26"/>
          <w:szCs w:val="26"/>
        </w:rPr>
        <w:t>пунктом</w:t>
      </w:r>
      <w:r w:rsidRPr="00B51115">
        <w:rPr>
          <w:rFonts w:ascii="Times New Roman" w:eastAsiaTheme="minorHAnsi" w:hAnsi="Times New Roman"/>
          <w:sz w:val="26"/>
          <w:szCs w:val="26"/>
        </w:rPr>
        <w:t xml:space="preserve"> 6 </w:t>
      </w:r>
      <w:r w:rsidR="00121160" w:rsidRPr="00B51115">
        <w:rPr>
          <w:rFonts w:ascii="Times New Roman" w:eastAsiaTheme="minorHAnsi" w:hAnsi="Times New Roman"/>
          <w:sz w:val="26"/>
          <w:szCs w:val="26"/>
        </w:rPr>
        <w:t xml:space="preserve">части 1 </w:t>
      </w:r>
      <w:r w:rsidRPr="00B51115">
        <w:rPr>
          <w:rFonts w:ascii="Times New Roman" w:eastAsiaTheme="minorHAnsi" w:hAnsi="Times New Roman"/>
          <w:sz w:val="26"/>
          <w:szCs w:val="26"/>
        </w:rPr>
        <w:t>статьи 33 Закона о контрактной системе, документация о закупке</w:t>
      </w:r>
      <w:r w:rsidR="001F3C23" w:rsidRPr="00B51115">
        <w:rPr>
          <w:rFonts w:ascii="Times New Roman" w:eastAsiaTheme="minorHAnsi" w:hAnsi="Times New Roman"/>
          <w:sz w:val="26"/>
          <w:szCs w:val="26"/>
        </w:rPr>
        <w:t xml:space="preserve"> (в том числе техническое задание)</w:t>
      </w:r>
      <w:r w:rsidRPr="00B51115">
        <w:rPr>
          <w:rFonts w:ascii="Times New Roman" w:eastAsiaTheme="minorHAnsi" w:hAnsi="Times New Roman"/>
          <w:sz w:val="26"/>
          <w:szCs w:val="26"/>
        </w:rPr>
        <w:t xml:space="preserve"> на право заключения контракта на поставку лекарственных средств, должна содержать указание на </w:t>
      </w:r>
      <w:r w:rsidR="00B51115">
        <w:rPr>
          <w:rFonts w:ascii="Times New Roman" w:eastAsiaTheme="minorHAnsi" w:hAnsi="Times New Roman"/>
          <w:sz w:val="26"/>
          <w:szCs w:val="26"/>
        </w:rPr>
        <w:t xml:space="preserve">международное непатентованное название </w:t>
      </w:r>
      <w:r w:rsidRPr="00B51115">
        <w:rPr>
          <w:rFonts w:ascii="Times New Roman" w:eastAsiaTheme="minorHAnsi" w:hAnsi="Times New Roman"/>
          <w:sz w:val="26"/>
          <w:szCs w:val="26"/>
        </w:rPr>
        <w:t>лекарственных средств или при отсутстви</w:t>
      </w:r>
      <w:r w:rsidR="00D1409C" w:rsidRPr="00B51115">
        <w:rPr>
          <w:rFonts w:ascii="Times New Roman" w:eastAsiaTheme="minorHAnsi" w:hAnsi="Times New Roman"/>
          <w:sz w:val="26"/>
          <w:szCs w:val="26"/>
        </w:rPr>
        <w:t>и таких наименований химические или</w:t>
      </w:r>
      <w:r w:rsidRPr="00B51115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B51115">
        <w:rPr>
          <w:rFonts w:ascii="Times New Roman" w:eastAsiaTheme="minorHAnsi" w:hAnsi="Times New Roman"/>
          <w:sz w:val="26"/>
          <w:szCs w:val="26"/>
        </w:rPr>
        <w:t>группировочные</w:t>
      </w:r>
      <w:proofErr w:type="spellEnd"/>
      <w:r w:rsidRPr="00B51115">
        <w:rPr>
          <w:rFonts w:ascii="Times New Roman" w:eastAsiaTheme="minorHAnsi" w:hAnsi="Times New Roman"/>
          <w:sz w:val="26"/>
          <w:szCs w:val="26"/>
        </w:rPr>
        <w:t xml:space="preserve"> наименования. </w:t>
      </w:r>
    </w:p>
    <w:p w:rsidR="00121743" w:rsidRPr="00B51115" w:rsidRDefault="00121743" w:rsidP="00DA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51115">
        <w:rPr>
          <w:rFonts w:ascii="Times New Roman" w:eastAsiaTheme="minorHAnsi" w:hAnsi="Times New Roman"/>
          <w:bCs/>
          <w:sz w:val="26"/>
          <w:szCs w:val="26"/>
        </w:rPr>
        <w:t xml:space="preserve">Закупка лекарственных препаратов под торговым наименованием возможна </w:t>
      </w:r>
      <w:r w:rsidR="00C11976" w:rsidRPr="00B51115">
        <w:rPr>
          <w:rFonts w:ascii="Times New Roman" w:eastAsiaTheme="minorHAnsi" w:hAnsi="Times New Roman"/>
          <w:bCs/>
          <w:sz w:val="26"/>
          <w:szCs w:val="26"/>
        </w:rPr>
        <w:t xml:space="preserve">лишь </w:t>
      </w:r>
      <w:r w:rsidRPr="00B51115">
        <w:rPr>
          <w:rFonts w:ascii="Times New Roman" w:eastAsiaTheme="minorHAnsi" w:hAnsi="Times New Roman"/>
          <w:bCs/>
          <w:sz w:val="26"/>
          <w:szCs w:val="26"/>
        </w:rPr>
        <w:t>в следующих случаях:</w:t>
      </w:r>
    </w:p>
    <w:p w:rsidR="00121743" w:rsidRPr="00B51115" w:rsidRDefault="00121743" w:rsidP="00DA0E00">
      <w:pPr>
        <w:pStyle w:val="ad"/>
        <w:shd w:val="clear" w:color="auto" w:fill="FFFFFF"/>
        <w:spacing w:before="0" w:after="0" w:line="240" w:lineRule="auto"/>
        <w:ind w:firstLine="709"/>
        <w:jc w:val="both"/>
        <w:rPr>
          <w:sz w:val="26"/>
          <w:szCs w:val="26"/>
        </w:rPr>
      </w:pPr>
      <w:r w:rsidRPr="00B51115">
        <w:rPr>
          <w:sz w:val="26"/>
          <w:szCs w:val="26"/>
        </w:rPr>
        <w:t>1.</w:t>
      </w:r>
      <w:r w:rsidRPr="00B51115">
        <w:rPr>
          <w:rStyle w:val="auto-matches"/>
          <w:sz w:val="26"/>
          <w:szCs w:val="26"/>
        </w:rPr>
        <w:t xml:space="preserve"> Лекарственный препарат </w:t>
      </w:r>
      <w:r w:rsidRPr="00B51115">
        <w:rPr>
          <w:sz w:val="26"/>
          <w:szCs w:val="26"/>
        </w:rPr>
        <w:t xml:space="preserve"> входит в перечень</w:t>
      </w:r>
      <w:r w:rsidRPr="00B51115">
        <w:rPr>
          <w:rStyle w:val="auto-matches"/>
          <w:sz w:val="26"/>
          <w:szCs w:val="26"/>
        </w:rPr>
        <w:t>,</w:t>
      </w:r>
      <w:r w:rsidRPr="00B51115">
        <w:rPr>
          <w:sz w:val="26"/>
          <w:szCs w:val="26"/>
        </w:rPr>
        <w:t xml:space="preserve"> утвержденный Правительством РФ. На сегодняшний день данный перечень отсутствует.</w:t>
      </w:r>
    </w:p>
    <w:p w:rsidR="00121743" w:rsidRPr="00B51115" w:rsidRDefault="00121743" w:rsidP="00DA0E00">
      <w:pPr>
        <w:pStyle w:val="ad"/>
        <w:shd w:val="clear" w:color="auto" w:fill="FFFFFF"/>
        <w:spacing w:before="0" w:after="0" w:line="240" w:lineRule="auto"/>
        <w:ind w:firstLine="709"/>
        <w:jc w:val="both"/>
        <w:rPr>
          <w:sz w:val="26"/>
          <w:szCs w:val="26"/>
        </w:rPr>
      </w:pPr>
      <w:r w:rsidRPr="00B51115">
        <w:rPr>
          <w:sz w:val="26"/>
          <w:szCs w:val="26"/>
        </w:rPr>
        <w:t>2. Закупка лекарственного препарата осуществляется  путем проведения запроса предложений в соответствии с  </w:t>
      </w:r>
      <w:hyperlink r:id="rId12" w:anchor="/document/99/499011838/XA00MC82NL/" w:tooltip="7) осуществления закупок лекарственных препаратов, которые необходим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..." w:history="1">
        <w:r w:rsidRPr="00B51115">
          <w:rPr>
            <w:rStyle w:val="ac"/>
            <w:rFonts w:eastAsia="Calibri"/>
            <w:color w:val="auto"/>
            <w:sz w:val="26"/>
            <w:szCs w:val="26"/>
          </w:rPr>
          <w:t>пунктом 7</w:t>
        </w:r>
      </w:hyperlink>
      <w:r w:rsidRPr="00B51115">
        <w:rPr>
          <w:sz w:val="26"/>
          <w:szCs w:val="26"/>
        </w:rPr>
        <w:t xml:space="preserve"> части 2 статьи 83 Закона о контрактной системе.</w:t>
      </w:r>
    </w:p>
    <w:p w:rsidR="00121743" w:rsidRPr="00B51115" w:rsidRDefault="00121743" w:rsidP="00DA0E00">
      <w:pPr>
        <w:pStyle w:val="ad"/>
        <w:shd w:val="clear" w:color="auto" w:fill="FFFFFF"/>
        <w:spacing w:before="0" w:after="0" w:line="240" w:lineRule="auto"/>
        <w:ind w:firstLine="709"/>
        <w:jc w:val="both"/>
        <w:rPr>
          <w:sz w:val="26"/>
          <w:szCs w:val="26"/>
        </w:rPr>
      </w:pPr>
      <w:r w:rsidRPr="00B51115">
        <w:rPr>
          <w:sz w:val="26"/>
          <w:szCs w:val="26"/>
        </w:rPr>
        <w:t xml:space="preserve">3. Закупка лекарственного препарата осуществляется путем заключения государственного контракта с единственным поставщиком  в соответствии с пунктом 28 части 1 статьи 93 Закона о контрактной системе. </w:t>
      </w:r>
    </w:p>
    <w:p w:rsidR="00121743" w:rsidRPr="00B51115" w:rsidRDefault="00121743" w:rsidP="00DA0E00">
      <w:pPr>
        <w:pStyle w:val="ad"/>
        <w:shd w:val="clear" w:color="auto" w:fill="FFFFFF"/>
        <w:spacing w:before="0" w:after="0" w:line="240" w:lineRule="auto"/>
        <w:ind w:firstLine="709"/>
        <w:jc w:val="both"/>
        <w:rPr>
          <w:sz w:val="26"/>
          <w:szCs w:val="26"/>
        </w:rPr>
      </w:pPr>
      <w:r w:rsidRPr="00B51115">
        <w:rPr>
          <w:sz w:val="26"/>
          <w:szCs w:val="26"/>
        </w:rPr>
        <w:t>4. Закупка лекарственного препарата осуществляется  путем заключения государственного контракта  с инвестиционными обязательствами поставщика по </w:t>
      </w:r>
      <w:hyperlink r:id="rId13" w:anchor="/document/99/499011838/XA00MGE2NH/" w:tooltip="Статья 111.4. Особенности заключения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..." w:history="1">
        <w:r w:rsidRPr="00B51115">
          <w:rPr>
            <w:rStyle w:val="ac"/>
            <w:rFonts w:eastAsia="Calibri"/>
            <w:color w:val="auto"/>
            <w:sz w:val="26"/>
            <w:szCs w:val="26"/>
          </w:rPr>
          <w:t>статье 111.4</w:t>
        </w:r>
      </w:hyperlink>
      <w:r w:rsidRPr="00B51115">
        <w:rPr>
          <w:sz w:val="26"/>
          <w:szCs w:val="26"/>
        </w:rPr>
        <w:t xml:space="preserve"> Закона о контрактной системе.</w:t>
      </w:r>
    </w:p>
    <w:p w:rsidR="00AC4646" w:rsidRPr="00B51115" w:rsidRDefault="00C11976" w:rsidP="00DA0E00">
      <w:pPr>
        <w:pStyle w:val="ad"/>
        <w:shd w:val="clear" w:color="auto" w:fill="FFFFFF"/>
        <w:spacing w:before="0" w:after="0" w:line="240" w:lineRule="auto"/>
        <w:ind w:firstLine="709"/>
        <w:jc w:val="both"/>
        <w:rPr>
          <w:sz w:val="26"/>
          <w:szCs w:val="26"/>
        </w:rPr>
      </w:pPr>
      <w:r w:rsidRPr="00B51115">
        <w:rPr>
          <w:sz w:val="26"/>
          <w:szCs w:val="26"/>
        </w:rPr>
        <w:t xml:space="preserve">Согласно, </w:t>
      </w:r>
      <w:r w:rsidR="00AC4646" w:rsidRPr="00B51115">
        <w:rPr>
          <w:sz w:val="26"/>
          <w:szCs w:val="26"/>
        </w:rPr>
        <w:t xml:space="preserve">реестра контрактов, размещенного в </w:t>
      </w:r>
      <w:r w:rsidRPr="00B51115">
        <w:rPr>
          <w:sz w:val="26"/>
          <w:szCs w:val="26"/>
        </w:rPr>
        <w:t>ЕИС,</w:t>
      </w:r>
      <w:r w:rsidR="00AC4646" w:rsidRPr="00B51115">
        <w:rPr>
          <w:sz w:val="26"/>
          <w:szCs w:val="26"/>
        </w:rPr>
        <w:t xml:space="preserve"> закупка лекарственных препаратов осуществляется  КУ НАО «ФРЦ» путем проведения электронных аукционов и заключением государственных контрактов с единственным поставщиком в соответствии с пунктом 28 части 1 статьи 93 Закона о контрактной системе. </w:t>
      </w:r>
    </w:p>
    <w:p w:rsidR="00D91EB3" w:rsidRPr="00B51115" w:rsidRDefault="00AC4646" w:rsidP="00DA0E00">
      <w:pPr>
        <w:pStyle w:val="ad"/>
        <w:shd w:val="clear" w:color="auto" w:fill="FFFFFF"/>
        <w:spacing w:before="0" w:after="0" w:line="240" w:lineRule="auto"/>
        <w:ind w:firstLine="709"/>
        <w:jc w:val="both"/>
        <w:rPr>
          <w:sz w:val="26"/>
          <w:szCs w:val="26"/>
        </w:rPr>
      </w:pPr>
      <w:r w:rsidRPr="00B51115">
        <w:rPr>
          <w:sz w:val="26"/>
          <w:szCs w:val="26"/>
        </w:rPr>
        <w:t xml:space="preserve">При проведении проверки в части соблюдения требований </w:t>
      </w:r>
      <w:r w:rsidR="00D91EB3" w:rsidRPr="00B51115">
        <w:rPr>
          <w:sz w:val="26"/>
          <w:szCs w:val="26"/>
        </w:rPr>
        <w:t>КУ НАО «ФРЦ»</w:t>
      </w:r>
      <w:r w:rsidR="005B484D" w:rsidRPr="00B51115">
        <w:rPr>
          <w:sz w:val="26"/>
          <w:szCs w:val="26"/>
        </w:rPr>
        <w:t xml:space="preserve">, </w:t>
      </w:r>
      <w:r w:rsidR="00D91EB3" w:rsidRPr="00B51115">
        <w:rPr>
          <w:sz w:val="26"/>
          <w:szCs w:val="26"/>
        </w:rPr>
        <w:t>предусмотренных пунктом 6 части 1 статьи 33 Закона о контрактной системе</w:t>
      </w:r>
      <w:r w:rsidR="005B484D" w:rsidRPr="00B51115">
        <w:rPr>
          <w:sz w:val="26"/>
          <w:szCs w:val="26"/>
        </w:rPr>
        <w:t>, нарушений</w:t>
      </w:r>
      <w:r w:rsidR="00D91EB3" w:rsidRPr="00B51115">
        <w:rPr>
          <w:sz w:val="26"/>
          <w:szCs w:val="26"/>
        </w:rPr>
        <w:t xml:space="preserve"> не выявлено. </w:t>
      </w:r>
    </w:p>
    <w:p w:rsidR="002A088E" w:rsidRPr="00B51115" w:rsidRDefault="002A088E" w:rsidP="00DA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  <w:u w:val="single"/>
        </w:rPr>
      </w:pPr>
      <w:r w:rsidRPr="00B51115">
        <w:rPr>
          <w:rFonts w:ascii="Times New Roman" w:eastAsiaTheme="minorHAnsi" w:hAnsi="Times New Roman"/>
          <w:b/>
          <w:bCs/>
          <w:sz w:val="26"/>
          <w:szCs w:val="26"/>
          <w:u w:val="single"/>
          <w:lang w:val="en-US"/>
        </w:rPr>
        <w:t>VIII</w:t>
      </w:r>
      <w:r w:rsidRPr="00B51115">
        <w:rPr>
          <w:rFonts w:ascii="Times New Roman" w:eastAsiaTheme="minorHAnsi" w:hAnsi="Times New Roman"/>
          <w:b/>
          <w:bCs/>
          <w:sz w:val="26"/>
          <w:szCs w:val="26"/>
          <w:u w:val="single"/>
        </w:rPr>
        <w:t xml:space="preserve"> Соблюдение условий при </w:t>
      </w:r>
      <w:proofErr w:type="gramStart"/>
      <w:r w:rsidRPr="00B51115">
        <w:rPr>
          <w:rFonts w:ascii="Times New Roman" w:eastAsiaTheme="minorHAnsi" w:hAnsi="Times New Roman"/>
          <w:b/>
          <w:bCs/>
          <w:sz w:val="26"/>
          <w:szCs w:val="26"/>
          <w:u w:val="single"/>
        </w:rPr>
        <w:t>формировании  требований</w:t>
      </w:r>
      <w:proofErr w:type="gramEnd"/>
      <w:r w:rsidRPr="00B51115">
        <w:rPr>
          <w:rFonts w:ascii="Times New Roman" w:eastAsiaTheme="minorHAnsi" w:hAnsi="Times New Roman"/>
          <w:b/>
          <w:bCs/>
          <w:sz w:val="26"/>
          <w:szCs w:val="26"/>
          <w:u w:val="single"/>
        </w:rPr>
        <w:t xml:space="preserve"> к участникам закупки.</w:t>
      </w:r>
    </w:p>
    <w:p w:rsidR="000C3CE4" w:rsidRPr="00B51115" w:rsidRDefault="00E87E58" w:rsidP="00DA0E00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Cs/>
          <w:sz w:val="26"/>
          <w:szCs w:val="26"/>
        </w:rPr>
      </w:pPr>
      <w:proofErr w:type="gramStart"/>
      <w:r w:rsidRPr="00B51115">
        <w:rPr>
          <w:rFonts w:eastAsiaTheme="minorHAnsi"/>
          <w:bCs/>
          <w:sz w:val="26"/>
          <w:szCs w:val="26"/>
        </w:rPr>
        <w:lastRenderedPageBreak/>
        <w:t>В соответствии с пунктом</w:t>
      </w:r>
      <w:r w:rsidR="002A088E" w:rsidRPr="00B51115">
        <w:rPr>
          <w:rFonts w:eastAsiaTheme="minorHAnsi"/>
          <w:bCs/>
          <w:sz w:val="26"/>
          <w:szCs w:val="26"/>
        </w:rPr>
        <w:t xml:space="preserve"> 7 правил</w:t>
      </w:r>
      <w:r w:rsidR="002A088E" w:rsidRPr="00B51115">
        <w:rPr>
          <w:sz w:val="26"/>
          <w:szCs w:val="26"/>
        </w:rPr>
        <w:t xml:space="preserve"> оптовой торговли лекарственными средствами для медицинского применения</w:t>
      </w:r>
      <w:r w:rsidR="002A088E" w:rsidRPr="00B51115">
        <w:rPr>
          <w:rFonts w:eastAsiaTheme="minorHAnsi"/>
          <w:bCs/>
          <w:sz w:val="26"/>
          <w:szCs w:val="26"/>
        </w:rPr>
        <w:t xml:space="preserve">, утвержденных приказом </w:t>
      </w:r>
      <w:proofErr w:type="spellStart"/>
      <w:r w:rsidR="002A088E" w:rsidRPr="00B51115">
        <w:rPr>
          <w:rFonts w:eastAsiaTheme="minorHAnsi"/>
          <w:bCs/>
          <w:sz w:val="26"/>
          <w:szCs w:val="26"/>
        </w:rPr>
        <w:t>Минздравсоцразвития</w:t>
      </w:r>
      <w:proofErr w:type="spellEnd"/>
      <w:r w:rsidR="002A088E" w:rsidRPr="00B51115">
        <w:rPr>
          <w:rFonts w:eastAsiaTheme="minorHAnsi"/>
          <w:bCs/>
          <w:sz w:val="26"/>
          <w:szCs w:val="26"/>
        </w:rPr>
        <w:t xml:space="preserve"> РФ от 28.12.2010 № 1222н, при проведении закупок на право заключения государственного  контракта на поставку лекарственных средств, заказчик обязан установить к участникам закупки помимо единых требований, которые предусмотрены статьей 31 Закона о контрактной системе, требование о предоставлении участником лицензии на фармацевтическую деятельность с правом на</w:t>
      </w:r>
      <w:proofErr w:type="gramEnd"/>
      <w:r w:rsidR="002A088E" w:rsidRPr="00B51115">
        <w:rPr>
          <w:rFonts w:eastAsiaTheme="minorHAnsi"/>
          <w:bCs/>
          <w:sz w:val="26"/>
          <w:szCs w:val="26"/>
        </w:rPr>
        <w:t xml:space="preserve"> оптовую торговлю лекарственными средствами</w:t>
      </w:r>
      <w:r w:rsidR="00D74501" w:rsidRPr="00B51115">
        <w:rPr>
          <w:rFonts w:eastAsiaTheme="minorHAnsi"/>
          <w:bCs/>
          <w:sz w:val="26"/>
          <w:szCs w:val="26"/>
        </w:rPr>
        <w:t>.</w:t>
      </w:r>
    </w:p>
    <w:p w:rsidR="009759D1" w:rsidRDefault="00483470" w:rsidP="00DA0E00">
      <w:pPr>
        <w:pStyle w:val="ad"/>
        <w:shd w:val="clear" w:color="auto" w:fill="FFFFFF"/>
        <w:spacing w:before="0" w:after="0" w:line="240" w:lineRule="auto"/>
        <w:ind w:firstLine="709"/>
        <w:jc w:val="both"/>
        <w:rPr>
          <w:rFonts w:eastAsiaTheme="minorHAnsi"/>
          <w:bCs/>
          <w:sz w:val="26"/>
          <w:szCs w:val="26"/>
        </w:rPr>
      </w:pPr>
      <w:r w:rsidRPr="00B51115">
        <w:rPr>
          <w:rFonts w:eastAsiaTheme="minorHAnsi"/>
          <w:bCs/>
          <w:sz w:val="26"/>
          <w:szCs w:val="26"/>
        </w:rPr>
        <w:t>Данное требование (наличие лицензии на фармацевтическую деятельность с правом на оптовую торговлю лекарственными средствами) к участникам закупок при проведении электронных аукционов в 2017 году КУ НАО «ФРЦ» предусмотрено.</w:t>
      </w:r>
      <w:r w:rsidR="005B484D" w:rsidRPr="00B51115">
        <w:rPr>
          <w:rFonts w:eastAsiaTheme="minorHAnsi"/>
          <w:bCs/>
          <w:sz w:val="26"/>
          <w:szCs w:val="26"/>
        </w:rPr>
        <w:t xml:space="preserve"> </w:t>
      </w:r>
    </w:p>
    <w:p w:rsidR="009759D1" w:rsidRPr="00B51115" w:rsidRDefault="005B484D" w:rsidP="00DA0E00">
      <w:pPr>
        <w:pStyle w:val="ad"/>
        <w:shd w:val="clear" w:color="auto" w:fill="FFFFFF"/>
        <w:spacing w:before="0" w:after="0" w:line="240" w:lineRule="auto"/>
        <w:ind w:firstLine="709"/>
        <w:jc w:val="both"/>
        <w:rPr>
          <w:sz w:val="26"/>
          <w:szCs w:val="26"/>
        </w:rPr>
      </w:pPr>
      <w:r w:rsidRPr="00B51115">
        <w:rPr>
          <w:rFonts w:eastAsiaTheme="minorHAnsi"/>
          <w:bCs/>
          <w:sz w:val="26"/>
          <w:szCs w:val="26"/>
        </w:rPr>
        <w:t>Нарушений</w:t>
      </w:r>
      <w:r w:rsidR="009759D1">
        <w:rPr>
          <w:rFonts w:eastAsiaTheme="minorHAnsi"/>
          <w:bCs/>
          <w:sz w:val="26"/>
          <w:szCs w:val="26"/>
        </w:rPr>
        <w:t xml:space="preserve"> в части</w:t>
      </w:r>
      <w:r w:rsidRPr="00B51115">
        <w:rPr>
          <w:rFonts w:eastAsiaTheme="minorHAnsi"/>
          <w:bCs/>
          <w:sz w:val="26"/>
          <w:szCs w:val="26"/>
        </w:rPr>
        <w:t xml:space="preserve"> </w:t>
      </w:r>
      <w:r w:rsidR="009759D1">
        <w:rPr>
          <w:sz w:val="26"/>
          <w:szCs w:val="26"/>
        </w:rPr>
        <w:t>соблюдения требований</w:t>
      </w:r>
      <w:r w:rsidR="009759D1" w:rsidRPr="00B51115">
        <w:rPr>
          <w:sz w:val="26"/>
          <w:szCs w:val="26"/>
        </w:rPr>
        <w:t xml:space="preserve">, предусмотренных </w:t>
      </w:r>
      <w:r w:rsidR="009759D1">
        <w:rPr>
          <w:sz w:val="26"/>
          <w:szCs w:val="26"/>
        </w:rPr>
        <w:t>статьи 31</w:t>
      </w:r>
      <w:r w:rsidR="009759D1" w:rsidRPr="00B51115">
        <w:rPr>
          <w:sz w:val="26"/>
          <w:szCs w:val="26"/>
        </w:rPr>
        <w:t xml:space="preserve"> Закона о контрактной системе</w:t>
      </w:r>
      <w:r w:rsidR="009759D1">
        <w:rPr>
          <w:sz w:val="26"/>
          <w:szCs w:val="26"/>
        </w:rPr>
        <w:t xml:space="preserve">, </w:t>
      </w:r>
      <w:r w:rsidR="009759D1" w:rsidRPr="00B51115">
        <w:rPr>
          <w:sz w:val="26"/>
          <w:szCs w:val="26"/>
        </w:rPr>
        <w:t xml:space="preserve"> не выявлено. </w:t>
      </w:r>
    </w:p>
    <w:p w:rsidR="00483470" w:rsidRPr="00B51115" w:rsidRDefault="00483470" w:rsidP="00DA0E00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Cs/>
          <w:sz w:val="26"/>
          <w:szCs w:val="26"/>
        </w:rPr>
      </w:pPr>
    </w:p>
    <w:p w:rsidR="009B7C3F" w:rsidRPr="00B51115" w:rsidRDefault="009B7C3F" w:rsidP="00DA0E0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51115">
        <w:rPr>
          <w:rFonts w:ascii="Times New Roman" w:hAnsi="Times New Roman"/>
          <w:b/>
          <w:sz w:val="26"/>
          <w:szCs w:val="26"/>
        </w:rPr>
        <w:t>Резолютивная часть</w:t>
      </w:r>
    </w:p>
    <w:p w:rsidR="00852417" w:rsidRPr="00B51115" w:rsidRDefault="00852417" w:rsidP="00DA0E0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Комиссией </w:t>
      </w:r>
      <w:r w:rsidR="005B484D" w:rsidRPr="00B51115">
        <w:rPr>
          <w:rFonts w:ascii="Times New Roman" w:hAnsi="Times New Roman"/>
          <w:sz w:val="26"/>
          <w:szCs w:val="26"/>
        </w:rPr>
        <w:t xml:space="preserve">не </w:t>
      </w:r>
      <w:r w:rsidRPr="00B51115">
        <w:rPr>
          <w:rFonts w:ascii="Times New Roman" w:hAnsi="Times New Roman"/>
          <w:sz w:val="26"/>
          <w:szCs w:val="26"/>
        </w:rPr>
        <w:t>установлены нарушения законодательства  о контрактной системе в сфере закупок товаров, работ и услуг</w:t>
      </w:r>
      <w:r w:rsidR="005B484D" w:rsidRPr="00B51115">
        <w:rPr>
          <w:rFonts w:ascii="Times New Roman" w:hAnsi="Times New Roman"/>
          <w:sz w:val="26"/>
          <w:szCs w:val="26"/>
        </w:rPr>
        <w:t>.</w:t>
      </w:r>
    </w:p>
    <w:p w:rsidR="00852417" w:rsidRPr="00B51115" w:rsidRDefault="00852417" w:rsidP="00DA0E0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1115">
        <w:rPr>
          <w:rFonts w:ascii="Times New Roman" w:hAnsi="Times New Roman"/>
          <w:sz w:val="26"/>
          <w:szCs w:val="26"/>
        </w:rPr>
        <w:t xml:space="preserve">Направить данный акт проверки в адрес </w:t>
      </w:r>
      <w:r w:rsidR="005B484D" w:rsidRPr="00B51115">
        <w:rPr>
          <w:rFonts w:ascii="Times New Roman" w:hAnsi="Times New Roman"/>
          <w:sz w:val="26"/>
          <w:szCs w:val="26"/>
        </w:rPr>
        <w:t xml:space="preserve">КУ </w:t>
      </w:r>
      <w:r w:rsidRPr="00B51115">
        <w:rPr>
          <w:rFonts w:ascii="Times New Roman" w:hAnsi="Times New Roman"/>
          <w:sz w:val="26"/>
          <w:szCs w:val="26"/>
        </w:rPr>
        <w:t xml:space="preserve">  НАО «</w:t>
      </w:r>
      <w:r w:rsidR="005B484D" w:rsidRPr="00B51115">
        <w:rPr>
          <w:rFonts w:ascii="Times New Roman" w:hAnsi="Times New Roman"/>
          <w:sz w:val="26"/>
          <w:szCs w:val="26"/>
        </w:rPr>
        <w:t>Финансово-расчетный центр</w:t>
      </w:r>
      <w:r w:rsidRPr="00B51115">
        <w:rPr>
          <w:rFonts w:ascii="Times New Roman" w:hAnsi="Times New Roman"/>
          <w:sz w:val="26"/>
          <w:szCs w:val="26"/>
        </w:rPr>
        <w:t xml:space="preserve">». </w:t>
      </w:r>
    </w:p>
    <w:p w:rsidR="00D51E40" w:rsidRPr="00B51115" w:rsidRDefault="00D51E40" w:rsidP="0085241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2552"/>
        <w:gridCol w:w="2834"/>
      </w:tblGrid>
      <w:tr w:rsidR="0055355A" w:rsidRPr="00B51115" w:rsidTr="007B722E">
        <w:tc>
          <w:tcPr>
            <w:tcW w:w="4503" w:type="dxa"/>
            <w:shd w:val="clear" w:color="auto" w:fill="auto"/>
          </w:tcPr>
          <w:p w:rsidR="00531B28" w:rsidRPr="00B51115" w:rsidRDefault="00AD11A2" w:rsidP="00CB41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F933A0"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</w:t>
            </w:r>
            <w:r w:rsidR="00531B28"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</w:p>
          <w:p w:rsidR="00531B28" w:rsidRPr="00B51115" w:rsidRDefault="00540CC4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организационного управления Департамента </w:t>
            </w:r>
            <w:r w:rsidRPr="00B51115">
              <w:rPr>
                <w:rFonts w:ascii="Times New Roman" w:hAnsi="Times New Roman"/>
                <w:sz w:val="26"/>
                <w:szCs w:val="26"/>
              </w:rPr>
              <w:t>здравоохранения, труда и социальной защиты населения Ненецкого автономного округа - начальник организационно-правового отдела</w:t>
            </w: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B722E" w:rsidRPr="00B51115" w:rsidRDefault="007B722E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531B28" w:rsidRPr="00B51115" w:rsidRDefault="00531B28" w:rsidP="00531B28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31B28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31B28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31B28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31B28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31B28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31B28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</w:t>
            </w:r>
          </w:p>
        </w:tc>
        <w:tc>
          <w:tcPr>
            <w:tcW w:w="2834" w:type="dxa"/>
            <w:shd w:val="clear" w:color="auto" w:fill="auto"/>
          </w:tcPr>
          <w:p w:rsidR="00531B28" w:rsidRPr="00B51115" w:rsidRDefault="00531B28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B28" w:rsidRPr="00B51115" w:rsidRDefault="00531B28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531B28" w:rsidRPr="00B51115" w:rsidRDefault="00531B28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4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0CC4" w:rsidRPr="00B51115" w:rsidRDefault="00540CC4" w:rsidP="0054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0CC4" w:rsidRPr="00B51115" w:rsidRDefault="00540CC4" w:rsidP="0054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0CC4" w:rsidRPr="00B51115" w:rsidRDefault="00540CC4" w:rsidP="0054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>/ Е.В. Одегова</w:t>
            </w:r>
          </w:p>
          <w:p w:rsidR="00852417" w:rsidRPr="00B51115" w:rsidRDefault="00852417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5355A" w:rsidRPr="00B51115" w:rsidTr="007B722E">
        <w:tc>
          <w:tcPr>
            <w:tcW w:w="4503" w:type="dxa"/>
            <w:shd w:val="clear" w:color="auto" w:fill="auto"/>
          </w:tcPr>
          <w:p w:rsidR="00F933A0" w:rsidRPr="00B51115" w:rsidRDefault="00540CC4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>Заместитель начальника организационного управления Департамента здравоохранения, труда и социальной защиты населения Ненецкого автономного округа - начальник организационно-правового отдела</w:t>
            </w: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933A0" w:rsidRPr="00B51115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33A0" w:rsidRPr="00B51115" w:rsidRDefault="007B722E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2834" w:type="dxa"/>
            <w:shd w:val="clear" w:color="auto" w:fill="auto"/>
          </w:tcPr>
          <w:p w:rsidR="00F933A0" w:rsidRPr="00B51115" w:rsidRDefault="00F933A0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33A0" w:rsidRPr="00B51115" w:rsidRDefault="00540CC4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 З.В. Дуркина </w:t>
            </w:r>
          </w:p>
          <w:p w:rsidR="00852417" w:rsidRPr="00B51115" w:rsidRDefault="00852417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52417" w:rsidRPr="00B51115" w:rsidRDefault="00852417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5355A" w:rsidRPr="00B51115" w:rsidTr="007B722E">
        <w:tc>
          <w:tcPr>
            <w:tcW w:w="4503" w:type="dxa"/>
            <w:shd w:val="clear" w:color="auto" w:fill="auto"/>
          </w:tcPr>
          <w:p w:rsidR="00531B28" w:rsidRPr="00B51115" w:rsidRDefault="00F933A0" w:rsidP="00531B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531B28"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лавный консультант </w:t>
            </w:r>
          </w:p>
          <w:p w:rsidR="00F933A0" w:rsidRPr="00B51115" w:rsidRDefault="00F933A0" w:rsidP="00F933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</w:t>
            </w:r>
            <w:proofErr w:type="gramStart"/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правового отдела </w:t>
            </w:r>
          </w:p>
          <w:p w:rsidR="00531B28" w:rsidRPr="00B51115" w:rsidRDefault="00F933A0" w:rsidP="00540CC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Департамента </w:t>
            </w:r>
            <w:r w:rsidR="00540CC4" w:rsidRPr="00B51115">
              <w:rPr>
                <w:rFonts w:ascii="Times New Roman" w:hAnsi="Times New Roman"/>
                <w:sz w:val="26"/>
                <w:szCs w:val="26"/>
              </w:rPr>
              <w:t>здравоохранения, труда и социальной защиты населения Ненецкого автономного округа</w:t>
            </w:r>
          </w:p>
        </w:tc>
        <w:tc>
          <w:tcPr>
            <w:tcW w:w="2552" w:type="dxa"/>
          </w:tcPr>
          <w:p w:rsidR="00531B28" w:rsidRPr="00B51115" w:rsidRDefault="00531B28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1FE1" w:rsidRPr="00B51115" w:rsidRDefault="00601FE1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1FE1" w:rsidRPr="00B51115" w:rsidRDefault="00601FE1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1FE1" w:rsidRPr="00B51115" w:rsidRDefault="007B722E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2834" w:type="dxa"/>
            <w:shd w:val="clear" w:color="auto" w:fill="auto"/>
          </w:tcPr>
          <w:p w:rsidR="00531B28" w:rsidRPr="00B51115" w:rsidRDefault="00531B28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531B28" w:rsidRPr="00B51115" w:rsidRDefault="00531B28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B28" w:rsidRPr="00B51115" w:rsidRDefault="00531B28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B28" w:rsidRPr="00B51115" w:rsidRDefault="00540CC4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 </w:t>
            </w:r>
            <w:r w:rsidR="00531B28"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И.Г. Ибраева</w:t>
            </w:r>
          </w:p>
        </w:tc>
      </w:tr>
      <w:tr w:rsidR="0055355A" w:rsidRPr="00B51115" w:rsidTr="007B722E">
        <w:tc>
          <w:tcPr>
            <w:tcW w:w="4503" w:type="dxa"/>
            <w:shd w:val="clear" w:color="auto" w:fill="auto"/>
          </w:tcPr>
          <w:p w:rsidR="005B484D" w:rsidRPr="00B51115" w:rsidRDefault="005B484D" w:rsidP="00F933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33A0" w:rsidRPr="00B51115" w:rsidRDefault="00F933A0" w:rsidP="00F933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консультант </w:t>
            </w:r>
          </w:p>
          <w:p w:rsidR="00F933A0" w:rsidRPr="00B51115" w:rsidRDefault="00F933A0" w:rsidP="00F933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</w:t>
            </w:r>
            <w:proofErr w:type="gramStart"/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правового отдела </w:t>
            </w:r>
          </w:p>
          <w:p w:rsidR="00F933A0" w:rsidRPr="00B51115" w:rsidRDefault="00F933A0" w:rsidP="00540C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Департамента </w:t>
            </w:r>
            <w:r w:rsidR="00540CC4" w:rsidRPr="00B51115">
              <w:rPr>
                <w:rFonts w:ascii="Times New Roman" w:hAnsi="Times New Roman"/>
                <w:sz w:val="26"/>
                <w:szCs w:val="26"/>
              </w:rPr>
              <w:t xml:space="preserve">здравоохранения, труда и социальной защиты населения </w:t>
            </w:r>
            <w:r w:rsidR="00540CC4" w:rsidRPr="00B51115">
              <w:rPr>
                <w:rFonts w:ascii="Times New Roman" w:hAnsi="Times New Roman"/>
                <w:sz w:val="26"/>
                <w:szCs w:val="26"/>
              </w:rPr>
              <w:lastRenderedPageBreak/>
              <w:t>Ненецкого автономного округа</w:t>
            </w:r>
          </w:p>
        </w:tc>
        <w:tc>
          <w:tcPr>
            <w:tcW w:w="2552" w:type="dxa"/>
          </w:tcPr>
          <w:p w:rsidR="00F933A0" w:rsidRPr="00B51115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34C0A" w:rsidRPr="00B51115" w:rsidRDefault="00434C0A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7B722E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________________</w:t>
            </w:r>
          </w:p>
        </w:tc>
        <w:tc>
          <w:tcPr>
            <w:tcW w:w="2834" w:type="dxa"/>
            <w:shd w:val="clear" w:color="auto" w:fill="auto"/>
          </w:tcPr>
          <w:p w:rsidR="00F933A0" w:rsidRPr="00B51115" w:rsidRDefault="00F933A0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33A0" w:rsidRPr="00B51115" w:rsidRDefault="00F933A0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33A0" w:rsidRPr="00B51115" w:rsidRDefault="00F933A0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34C0A" w:rsidRPr="00B51115" w:rsidRDefault="00434C0A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33A0" w:rsidRPr="00B51115" w:rsidRDefault="00540CC4" w:rsidP="00434C0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/ </w:t>
            </w:r>
            <w:r w:rsidR="00434C0A"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Ю.В. Овчинникова</w:t>
            </w:r>
          </w:p>
        </w:tc>
      </w:tr>
      <w:tr w:rsidR="00B9002B" w:rsidRPr="00B51115" w:rsidTr="007B722E">
        <w:tc>
          <w:tcPr>
            <w:tcW w:w="4503" w:type="dxa"/>
            <w:shd w:val="clear" w:color="auto" w:fill="auto"/>
          </w:tcPr>
          <w:p w:rsidR="005B484D" w:rsidRPr="00B51115" w:rsidRDefault="005B484D" w:rsidP="00434C0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933A0" w:rsidRPr="00B51115" w:rsidRDefault="005B484D" w:rsidP="00434C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hAnsi="Times New Roman"/>
                <w:sz w:val="26"/>
                <w:szCs w:val="26"/>
              </w:rPr>
              <w:t>Ведущий консультант сектора бухгалтерского учета, отчетности и внутреннего контроля 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2552" w:type="dxa"/>
          </w:tcPr>
          <w:p w:rsidR="00F933A0" w:rsidRPr="00B51115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7B722E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2834" w:type="dxa"/>
            <w:shd w:val="clear" w:color="auto" w:fill="auto"/>
          </w:tcPr>
          <w:p w:rsidR="00F933A0" w:rsidRPr="00B51115" w:rsidRDefault="00F933A0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33A0" w:rsidRPr="00B51115" w:rsidRDefault="00F933A0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33A0" w:rsidRPr="00B51115" w:rsidRDefault="00F933A0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33A0" w:rsidRPr="00B51115" w:rsidRDefault="00F933A0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CC4" w:rsidRPr="00B51115" w:rsidRDefault="00540CC4" w:rsidP="00540CC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</w:p>
          <w:p w:rsidR="00F933A0" w:rsidRDefault="00540CC4" w:rsidP="00B5111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 </w:t>
            </w:r>
            <w:proofErr w:type="spellStart"/>
            <w:r w:rsidR="00B51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М.А.Качегова</w:t>
            </w:r>
            <w:proofErr w:type="spellEnd"/>
          </w:p>
          <w:p w:rsidR="00B51115" w:rsidRDefault="00B51115" w:rsidP="00B5111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1115" w:rsidRDefault="00B51115" w:rsidP="00B5111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1115" w:rsidRDefault="00B51115" w:rsidP="00B5111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1115" w:rsidRPr="00B51115" w:rsidRDefault="00B51115" w:rsidP="00B5111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058"/>
      </w:tblGrid>
      <w:tr w:rsidR="007B722E" w:rsidRPr="00B51115" w:rsidTr="007B722E">
        <w:tc>
          <w:tcPr>
            <w:tcW w:w="4679" w:type="dxa"/>
          </w:tcPr>
          <w:p w:rsidR="007B722E" w:rsidRPr="00B51115" w:rsidRDefault="007B722E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51115" w:rsidRDefault="00B51115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B722E" w:rsidRPr="00B51115" w:rsidRDefault="007B722E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8" w:type="dxa"/>
          </w:tcPr>
          <w:p w:rsidR="007B722E" w:rsidRPr="00B51115" w:rsidRDefault="007B722E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749" w:rsidRPr="00B51115" w:rsidTr="007B722E">
        <w:tc>
          <w:tcPr>
            <w:tcW w:w="4679" w:type="dxa"/>
          </w:tcPr>
          <w:p w:rsidR="00ED2749" w:rsidRPr="00B51115" w:rsidRDefault="00ED2749" w:rsidP="00B51115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8" w:type="dxa"/>
          </w:tcPr>
          <w:p w:rsidR="00ED2749" w:rsidRPr="00B51115" w:rsidRDefault="00ED2749" w:rsidP="00B51115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749" w:rsidRPr="00B51115" w:rsidTr="007B722E">
        <w:tc>
          <w:tcPr>
            <w:tcW w:w="4679" w:type="dxa"/>
          </w:tcPr>
          <w:p w:rsidR="00ED2749" w:rsidRPr="00B51115" w:rsidRDefault="00ED2749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058" w:type="dxa"/>
          </w:tcPr>
          <w:p w:rsidR="00ED2749" w:rsidRPr="00B51115" w:rsidRDefault="00ED2749" w:rsidP="00CF01C3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64DE" w:rsidRPr="00D51E40" w:rsidRDefault="000064DE" w:rsidP="007B722E">
      <w:pPr>
        <w:tabs>
          <w:tab w:val="left" w:pos="6946"/>
          <w:tab w:val="left" w:pos="7088"/>
        </w:tabs>
        <w:rPr>
          <w:rFonts w:ascii="Times New Roman" w:hAnsi="Times New Roman"/>
          <w:sz w:val="28"/>
          <w:szCs w:val="28"/>
        </w:rPr>
      </w:pPr>
    </w:p>
    <w:sectPr w:rsidR="000064DE" w:rsidRPr="00D51E40" w:rsidSect="002B6F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B4" w:rsidRDefault="007668B4" w:rsidP="00C6669C">
      <w:pPr>
        <w:spacing w:after="0" w:line="240" w:lineRule="auto"/>
      </w:pPr>
      <w:r>
        <w:separator/>
      </w:r>
    </w:p>
  </w:endnote>
  <w:endnote w:type="continuationSeparator" w:id="0">
    <w:p w:rsidR="007668B4" w:rsidRDefault="007668B4" w:rsidP="00C6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B4" w:rsidRDefault="007668B4" w:rsidP="00C6669C">
      <w:pPr>
        <w:spacing w:after="0" w:line="240" w:lineRule="auto"/>
      </w:pPr>
      <w:r>
        <w:separator/>
      </w:r>
    </w:p>
  </w:footnote>
  <w:footnote w:type="continuationSeparator" w:id="0">
    <w:p w:rsidR="007668B4" w:rsidRDefault="007668B4" w:rsidP="00C6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E3C"/>
    <w:multiLevelType w:val="hybridMultilevel"/>
    <w:tmpl w:val="3FA881A2"/>
    <w:lvl w:ilvl="0" w:tplc="399A194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17C3D"/>
    <w:multiLevelType w:val="hybridMultilevel"/>
    <w:tmpl w:val="06C4D680"/>
    <w:lvl w:ilvl="0" w:tplc="FDDE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A5A62"/>
    <w:multiLevelType w:val="hybridMultilevel"/>
    <w:tmpl w:val="85DCEC76"/>
    <w:lvl w:ilvl="0" w:tplc="3F02890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66841"/>
    <w:multiLevelType w:val="hybridMultilevel"/>
    <w:tmpl w:val="FC3AD9F4"/>
    <w:lvl w:ilvl="0" w:tplc="F66E7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E9078C"/>
    <w:multiLevelType w:val="hybridMultilevel"/>
    <w:tmpl w:val="CACE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45C3"/>
    <w:multiLevelType w:val="hybridMultilevel"/>
    <w:tmpl w:val="072CA37A"/>
    <w:lvl w:ilvl="0" w:tplc="C4A45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B715B"/>
    <w:multiLevelType w:val="hybridMultilevel"/>
    <w:tmpl w:val="0E82149A"/>
    <w:lvl w:ilvl="0" w:tplc="91607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A65117"/>
    <w:multiLevelType w:val="hybridMultilevel"/>
    <w:tmpl w:val="6E2C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83494"/>
    <w:multiLevelType w:val="hybridMultilevel"/>
    <w:tmpl w:val="BC6A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26D75"/>
    <w:multiLevelType w:val="hybridMultilevel"/>
    <w:tmpl w:val="C3145736"/>
    <w:lvl w:ilvl="0" w:tplc="E3086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C805C3"/>
    <w:multiLevelType w:val="hybridMultilevel"/>
    <w:tmpl w:val="38405D6E"/>
    <w:lvl w:ilvl="0" w:tplc="092C6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EB055C6"/>
    <w:multiLevelType w:val="hybridMultilevel"/>
    <w:tmpl w:val="32FA1D58"/>
    <w:lvl w:ilvl="0" w:tplc="A9884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BF15352"/>
    <w:multiLevelType w:val="hybridMultilevel"/>
    <w:tmpl w:val="FE4094EA"/>
    <w:lvl w:ilvl="0" w:tplc="B1383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E6"/>
    <w:rsid w:val="00001459"/>
    <w:rsid w:val="00003F43"/>
    <w:rsid w:val="00005211"/>
    <w:rsid w:val="000064DE"/>
    <w:rsid w:val="00010E15"/>
    <w:rsid w:val="00012CD9"/>
    <w:rsid w:val="00013C09"/>
    <w:rsid w:val="0001503F"/>
    <w:rsid w:val="00017978"/>
    <w:rsid w:val="00032349"/>
    <w:rsid w:val="00034788"/>
    <w:rsid w:val="00051411"/>
    <w:rsid w:val="00051414"/>
    <w:rsid w:val="00052FB0"/>
    <w:rsid w:val="00057EF5"/>
    <w:rsid w:val="000612F8"/>
    <w:rsid w:val="00061557"/>
    <w:rsid w:val="000630C3"/>
    <w:rsid w:val="00065324"/>
    <w:rsid w:val="0006667E"/>
    <w:rsid w:val="00067E14"/>
    <w:rsid w:val="00070E88"/>
    <w:rsid w:val="00076FF5"/>
    <w:rsid w:val="0007750A"/>
    <w:rsid w:val="00081412"/>
    <w:rsid w:val="000856A1"/>
    <w:rsid w:val="000900B5"/>
    <w:rsid w:val="00091C1E"/>
    <w:rsid w:val="0009379A"/>
    <w:rsid w:val="00093DB3"/>
    <w:rsid w:val="00094353"/>
    <w:rsid w:val="000969DC"/>
    <w:rsid w:val="000A3945"/>
    <w:rsid w:val="000A6834"/>
    <w:rsid w:val="000A6C44"/>
    <w:rsid w:val="000B0A5B"/>
    <w:rsid w:val="000B0A5D"/>
    <w:rsid w:val="000B2648"/>
    <w:rsid w:val="000B2910"/>
    <w:rsid w:val="000B5AED"/>
    <w:rsid w:val="000B7DBA"/>
    <w:rsid w:val="000C3CE4"/>
    <w:rsid w:val="000C4B60"/>
    <w:rsid w:val="000C7B67"/>
    <w:rsid w:val="000D0D54"/>
    <w:rsid w:val="000D78D6"/>
    <w:rsid w:val="000E1C34"/>
    <w:rsid w:val="000F478C"/>
    <w:rsid w:val="000F5628"/>
    <w:rsid w:val="000F79F1"/>
    <w:rsid w:val="00100751"/>
    <w:rsid w:val="001016E8"/>
    <w:rsid w:val="00102363"/>
    <w:rsid w:val="00106B07"/>
    <w:rsid w:val="0010777B"/>
    <w:rsid w:val="00111BA0"/>
    <w:rsid w:val="001124F1"/>
    <w:rsid w:val="00114AEB"/>
    <w:rsid w:val="00121160"/>
    <w:rsid w:val="00121743"/>
    <w:rsid w:val="001231A8"/>
    <w:rsid w:val="001276F5"/>
    <w:rsid w:val="00127814"/>
    <w:rsid w:val="00127AE1"/>
    <w:rsid w:val="00130D26"/>
    <w:rsid w:val="00137982"/>
    <w:rsid w:val="00137E9B"/>
    <w:rsid w:val="001509FC"/>
    <w:rsid w:val="0015385B"/>
    <w:rsid w:val="00157585"/>
    <w:rsid w:val="001576F3"/>
    <w:rsid w:val="00157F86"/>
    <w:rsid w:val="00161100"/>
    <w:rsid w:val="001651D8"/>
    <w:rsid w:val="00171EFE"/>
    <w:rsid w:val="00174C0F"/>
    <w:rsid w:val="00181429"/>
    <w:rsid w:val="0018146F"/>
    <w:rsid w:val="001866B7"/>
    <w:rsid w:val="00187B54"/>
    <w:rsid w:val="0019011C"/>
    <w:rsid w:val="00194950"/>
    <w:rsid w:val="00196CCE"/>
    <w:rsid w:val="001A0FAC"/>
    <w:rsid w:val="001A657A"/>
    <w:rsid w:val="001A66A4"/>
    <w:rsid w:val="001A7829"/>
    <w:rsid w:val="001B2222"/>
    <w:rsid w:val="001B2A6A"/>
    <w:rsid w:val="001B4AAD"/>
    <w:rsid w:val="001B4D0C"/>
    <w:rsid w:val="001B6061"/>
    <w:rsid w:val="001B61DE"/>
    <w:rsid w:val="001C10B5"/>
    <w:rsid w:val="001C180C"/>
    <w:rsid w:val="001C3095"/>
    <w:rsid w:val="001C4409"/>
    <w:rsid w:val="001C75C8"/>
    <w:rsid w:val="001D0E7C"/>
    <w:rsid w:val="001D24BF"/>
    <w:rsid w:val="001D4139"/>
    <w:rsid w:val="001D65F8"/>
    <w:rsid w:val="001E0F91"/>
    <w:rsid w:val="001E173E"/>
    <w:rsid w:val="001E679C"/>
    <w:rsid w:val="001F1203"/>
    <w:rsid w:val="001F25DA"/>
    <w:rsid w:val="001F3C23"/>
    <w:rsid w:val="001F707A"/>
    <w:rsid w:val="00203C23"/>
    <w:rsid w:val="00203CBB"/>
    <w:rsid w:val="00204E3B"/>
    <w:rsid w:val="002063CB"/>
    <w:rsid w:val="00211AC5"/>
    <w:rsid w:val="00213880"/>
    <w:rsid w:val="00214870"/>
    <w:rsid w:val="002150CC"/>
    <w:rsid w:val="00215BAD"/>
    <w:rsid w:val="00217725"/>
    <w:rsid w:val="00217CF2"/>
    <w:rsid w:val="002236FB"/>
    <w:rsid w:val="00230707"/>
    <w:rsid w:val="0023135B"/>
    <w:rsid w:val="00236601"/>
    <w:rsid w:val="00240740"/>
    <w:rsid w:val="0024260C"/>
    <w:rsid w:val="00242DA3"/>
    <w:rsid w:val="002467BF"/>
    <w:rsid w:val="00246DA6"/>
    <w:rsid w:val="00247D43"/>
    <w:rsid w:val="0025337C"/>
    <w:rsid w:val="00253B52"/>
    <w:rsid w:val="0026120B"/>
    <w:rsid w:val="00266135"/>
    <w:rsid w:val="0027224F"/>
    <w:rsid w:val="0027353A"/>
    <w:rsid w:val="00274E5C"/>
    <w:rsid w:val="00275258"/>
    <w:rsid w:val="00284EF7"/>
    <w:rsid w:val="00286077"/>
    <w:rsid w:val="0028653A"/>
    <w:rsid w:val="00286F35"/>
    <w:rsid w:val="00287C58"/>
    <w:rsid w:val="00292085"/>
    <w:rsid w:val="00292680"/>
    <w:rsid w:val="00292F5F"/>
    <w:rsid w:val="00294126"/>
    <w:rsid w:val="002956A5"/>
    <w:rsid w:val="00297583"/>
    <w:rsid w:val="002A00FC"/>
    <w:rsid w:val="002A088E"/>
    <w:rsid w:val="002A108A"/>
    <w:rsid w:val="002B6433"/>
    <w:rsid w:val="002B6FE4"/>
    <w:rsid w:val="002C00A2"/>
    <w:rsid w:val="002C2ADB"/>
    <w:rsid w:val="002C6ACA"/>
    <w:rsid w:val="002C7024"/>
    <w:rsid w:val="002D2571"/>
    <w:rsid w:val="002D304E"/>
    <w:rsid w:val="002D5863"/>
    <w:rsid w:val="002E0B9B"/>
    <w:rsid w:val="002E49D9"/>
    <w:rsid w:val="002E5E59"/>
    <w:rsid w:val="002F1CAB"/>
    <w:rsid w:val="002F35E8"/>
    <w:rsid w:val="002F420F"/>
    <w:rsid w:val="002F6ABF"/>
    <w:rsid w:val="002F7B74"/>
    <w:rsid w:val="003024AB"/>
    <w:rsid w:val="003025D9"/>
    <w:rsid w:val="00303396"/>
    <w:rsid w:val="00305A0C"/>
    <w:rsid w:val="0030612B"/>
    <w:rsid w:val="00312C56"/>
    <w:rsid w:val="00314FDB"/>
    <w:rsid w:val="00317329"/>
    <w:rsid w:val="00323D99"/>
    <w:rsid w:val="00332D7A"/>
    <w:rsid w:val="00337FF2"/>
    <w:rsid w:val="00346EC4"/>
    <w:rsid w:val="003472FD"/>
    <w:rsid w:val="003529CA"/>
    <w:rsid w:val="003548B2"/>
    <w:rsid w:val="00356120"/>
    <w:rsid w:val="003568A3"/>
    <w:rsid w:val="00362361"/>
    <w:rsid w:val="003647ED"/>
    <w:rsid w:val="00365437"/>
    <w:rsid w:val="003659E0"/>
    <w:rsid w:val="00365D04"/>
    <w:rsid w:val="00373258"/>
    <w:rsid w:val="003738B8"/>
    <w:rsid w:val="00375638"/>
    <w:rsid w:val="00376B78"/>
    <w:rsid w:val="00376C79"/>
    <w:rsid w:val="00382386"/>
    <w:rsid w:val="0038673B"/>
    <w:rsid w:val="00390A11"/>
    <w:rsid w:val="00391090"/>
    <w:rsid w:val="00391F4E"/>
    <w:rsid w:val="0039205A"/>
    <w:rsid w:val="003926B2"/>
    <w:rsid w:val="00394032"/>
    <w:rsid w:val="003976A4"/>
    <w:rsid w:val="00397B0B"/>
    <w:rsid w:val="003A0CF6"/>
    <w:rsid w:val="003A24B7"/>
    <w:rsid w:val="003A460D"/>
    <w:rsid w:val="003A6EBB"/>
    <w:rsid w:val="003B44CF"/>
    <w:rsid w:val="003B5D03"/>
    <w:rsid w:val="003B7D3D"/>
    <w:rsid w:val="003C17D1"/>
    <w:rsid w:val="003C486D"/>
    <w:rsid w:val="003D1E0F"/>
    <w:rsid w:val="003D31E9"/>
    <w:rsid w:val="003D3267"/>
    <w:rsid w:val="003D4408"/>
    <w:rsid w:val="003D4502"/>
    <w:rsid w:val="003D64E8"/>
    <w:rsid w:val="003E0226"/>
    <w:rsid w:val="003E17B5"/>
    <w:rsid w:val="003E2F8D"/>
    <w:rsid w:val="003E3E41"/>
    <w:rsid w:val="003E670B"/>
    <w:rsid w:val="003E6B9B"/>
    <w:rsid w:val="003F0837"/>
    <w:rsid w:val="003F375F"/>
    <w:rsid w:val="003F3846"/>
    <w:rsid w:val="003F5478"/>
    <w:rsid w:val="003F6AE6"/>
    <w:rsid w:val="00402DDD"/>
    <w:rsid w:val="00403299"/>
    <w:rsid w:val="00404BC2"/>
    <w:rsid w:val="0041146A"/>
    <w:rsid w:val="004117A5"/>
    <w:rsid w:val="00414A15"/>
    <w:rsid w:val="00417FDF"/>
    <w:rsid w:val="004238EF"/>
    <w:rsid w:val="004302E9"/>
    <w:rsid w:val="00430A77"/>
    <w:rsid w:val="00432E8F"/>
    <w:rsid w:val="004332FD"/>
    <w:rsid w:val="00434582"/>
    <w:rsid w:val="00434A7A"/>
    <w:rsid w:val="00434C0A"/>
    <w:rsid w:val="0043502B"/>
    <w:rsid w:val="00441EA3"/>
    <w:rsid w:val="00442647"/>
    <w:rsid w:val="00444E6F"/>
    <w:rsid w:val="00451917"/>
    <w:rsid w:val="004532C1"/>
    <w:rsid w:val="00453BFA"/>
    <w:rsid w:val="004559F8"/>
    <w:rsid w:val="0046300D"/>
    <w:rsid w:val="00465226"/>
    <w:rsid w:val="004674C7"/>
    <w:rsid w:val="00476BBC"/>
    <w:rsid w:val="00477454"/>
    <w:rsid w:val="00482289"/>
    <w:rsid w:val="00483470"/>
    <w:rsid w:val="004846D7"/>
    <w:rsid w:val="004849CC"/>
    <w:rsid w:val="0049072C"/>
    <w:rsid w:val="00491793"/>
    <w:rsid w:val="004932C1"/>
    <w:rsid w:val="004952BD"/>
    <w:rsid w:val="004A060F"/>
    <w:rsid w:val="004A09EF"/>
    <w:rsid w:val="004A2DC3"/>
    <w:rsid w:val="004A2EA9"/>
    <w:rsid w:val="004B130D"/>
    <w:rsid w:val="004B5B0C"/>
    <w:rsid w:val="004B71ED"/>
    <w:rsid w:val="004C094A"/>
    <w:rsid w:val="004C138B"/>
    <w:rsid w:val="004C45FC"/>
    <w:rsid w:val="004C624E"/>
    <w:rsid w:val="004C721C"/>
    <w:rsid w:val="004D3461"/>
    <w:rsid w:val="004D721E"/>
    <w:rsid w:val="004E1854"/>
    <w:rsid w:val="004E25D9"/>
    <w:rsid w:val="004E403E"/>
    <w:rsid w:val="004E4A0B"/>
    <w:rsid w:val="004E5C0E"/>
    <w:rsid w:val="004E5DD1"/>
    <w:rsid w:val="004E7E70"/>
    <w:rsid w:val="005002C9"/>
    <w:rsid w:val="005007E3"/>
    <w:rsid w:val="0050189C"/>
    <w:rsid w:val="005025A2"/>
    <w:rsid w:val="00504A4C"/>
    <w:rsid w:val="00512607"/>
    <w:rsid w:val="005204CF"/>
    <w:rsid w:val="0052418E"/>
    <w:rsid w:val="00524F2C"/>
    <w:rsid w:val="00531573"/>
    <w:rsid w:val="00531B28"/>
    <w:rsid w:val="0053240A"/>
    <w:rsid w:val="00535B6A"/>
    <w:rsid w:val="00535DE5"/>
    <w:rsid w:val="0053642C"/>
    <w:rsid w:val="005366BB"/>
    <w:rsid w:val="00536980"/>
    <w:rsid w:val="00540CC4"/>
    <w:rsid w:val="00540F8E"/>
    <w:rsid w:val="0054133F"/>
    <w:rsid w:val="0054614D"/>
    <w:rsid w:val="0054716C"/>
    <w:rsid w:val="005517FB"/>
    <w:rsid w:val="0055355A"/>
    <w:rsid w:val="00563229"/>
    <w:rsid w:val="00566E03"/>
    <w:rsid w:val="005713F0"/>
    <w:rsid w:val="00574838"/>
    <w:rsid w:val="005762AD"/>
    <w:rsid w:val="00576364"/>
    <w:rsid w:val="005816A6"/>
    <w:rsid w:val="00581EFD"/>
    <w:rsid w:val="00584754"/>
    <w:rsid w:val="00587D56"/>
    <w:rsid w:val="00587E04"/>
    <w:rsid w:val="00591096"/>
    <w:rsid w:val="00593712"/>
    <w:rsid w:val="00596BC2"/>
    <w:rsid w:val="00597A09"/>
    <w:rsid w:val="005A266F"/>
    <w:rsid w:val="005A2DF8"/>
    <w:rsid w:val="005A3671"/>
    <w:rsid w:val="005A6038"/>
    <w:rsid w:val="005A60C8"/>
    <w:rsid w:val="005A674A"/>
    <w:rsid w:val="005B027C"/>
    <w:rsid w:val="005B1730"/>
    <w:rsid w:val="005B484D"/>
    <w:rsid w:val="005B6F52"/>
    <w:rsid w:val="005B72FC"/>
    <w:rsid w:val="005C198F"/>
    <w:rsid w:val="005C296A"/>
    <w:rsid w:val="005D1499"/>
    <w:rsid w:val="005D2ACE"/>
    <w:rsid w:val="005D3CBE"/>
    <w:rsid w:val="005D427F"/>
    <w:rsid w:val="005D6CA9"/>
    <w:rsid w:val="005E2988"/>
    <w:rsid w:val="005F0615"/>
    <w:rsid w:val="005F189E"/>
    <w:rsid w:val="005F1B07"/>
    <w:rsid w:val="005F2649"/>
    <w:rsid w:val="005F650A"/>
    <w:rsid w:val="005F78BD"/>
    <w:rsid w:val="005F7D78"/>
    <w:rsid w:val="00601FE1"/>
    <w:rsid w:val="00602B15"/>
    <w:rsid w:val="006113A0"/>
    <w:rsid w:val="006113BB"/>
    <w:rsid w:val="0061416A"/>
    <w:rsid w:val="0061489A"/>
    <w:rsid w:val="00615568"/>
    <w:rsid w:val="00617E17"/>
    <w:rsid w:val="006210C8"/>
    <w:rsid w:val="00626856"/>
    <w:rsid w:val="00641503"/>
    <w:rsid w:val="00642444"/>
    <w:rsid w:val="00645EE6"/>
    <w:rsid w:val="00647FDF"/>
    <w:rsid w:val="006578C2"/>
    <w:rsid w:val="006615A7"/>
    <w:rsid w:val="00661803"/>
    <w:rsid w:val="00662A53"/>
    <w:rsid w:val="00663631"/>
    <w:rsid w:val="00663705"/>
    <w:rsid w:val="0067081F"/>
    <w:rsid w:val="006717FC"/>
    <w:rsid w:val="00672D5C"/>
    <w:rsid w:val="00673599"/>
    <w:rsid w:val="006746B3"/>
    <w:rsid w:val="0067552D"/>
    <w:rsid w:val="00676962"/>
    <w:rsid w:val="00676C82"/>
    <w:rsid w:val="006771C0"/>
    <w:rsid w:val="00682075"/>
    <w:rsid w:val="00687D50"/>
    <w:rsid w:val="006911C1"/>
    <w:rsid w:val="006929F7"/>
    <w:rsid w:val="006936CA"/>
    <w:rsid w:val="00696B68"/>
    <w:rsid w:val="006978B2"/>
    <w:rsid w:val="006A41D5"/>
    <w:rsid w:val="006A500D"/>
    <w:rsid w:val="006A6D80"/>
    <w:rsid w:val="006A7C8C"/>
    <w:rsid w:val="006B6400"/>
    <w:rsid w:val="006B684F"/>
    <w:rsid w:val="006D7077"/>
    <w:rsid w:val="006E233D"/>
    <w:rsid w:val="006E285F"/>
    <w:rsid w:val="006E4099"/>
    <w:rsid w:val="006E68EA"/>
    <w:rsid w:val="006F161D"/>
    <w:rsid w:val="006F18C7"/>
    <w:rsid w:val="006F2ADC"/>
    <w:rsid w:val="006F32B4"/>
    <w:rsid w:val="006F6C57"/>
    <w:rsid w:val="00700251"/>
    <w:rsid w:val="00703586"/>
    <w:rsid w:val="00703825"/>
    <w:rsid w:val="00710FE7"/>
    <w:rsid w:val="007134E1"/>
    <w:rsid w:val="00716C6F"/>
    <w:rsid w:val="00716F74"/>
    <w:rsid w:val="007172B4"/>
    <w:rsid w:val="00720860"/>
    <w:rsid w:val="007226B1"/>
    <w:rsid w:val="00723D6E"/>
    <w:rsid w:val="00727FFC"/>
    <w:rsid w:val="00731AA0"/>
    <w:rsid w:val="00732E1E"/>
    <w:rsid w:val="00735E78"/>
    <w:rsid w:val="00740F85"/>
    <w:rsid w:val="00744FFA"/>
    <w:rsid w:val="00745C8D"/>
    <w:rsid w:val="00753271"/>
    <w:rsid w:val="00754DB3"/>
    <w:rsid w:val="0075758C"/>
    <w:rsid w:val="0076158D"/>
    <w:rsid w:val="00761867"/>
    <w:rsid w:val="0076236A"/>
    <w:rsid w:val="0076319D"/>
    <w:rsid w:val="0076349B"/>
    <w:rsid w:val="0076565C"/>
    <w:rsid w:val="007668B4"/>
    <w:rsid w:val="0077147C"/>
    <w:rsid w:val="00771559"/>
    <w:rsid w:val="007750E7"/>
    <w:rsid w:val="00775A82"/>
    <w:rsid w:val="00776719"/>
    <w:rsid w:val="00777496"/>
    <w:rsid w:val="0078585E"/>
    <w:rsid w:val="00785C2C"/>
    <w:rsid w:val="0079397D"/>
    <w:rsid w:val="0079440E"/>
    <w:rsid w:val="007951F8"/>
    <w:rsid w:val="0079691E"/>
    <w:rsid w:val="007A1323"/>
    <w:rsid w:val="007A3F5E"/>
    <w:rsid w:val="007A5559"/>
    <w:rsid w:val="007B1C87"/>
    <w:rsid w:val="007B51FD"/>
    <w:rsid w:val="007B66C7"/>
    <w:rsid w:val="007B722E"/>
    <w:rsid w:val="007C1A95"/>
    <w:rsid w:val="007C2D86"/>
    <w:rsid w:val="007C44C4"/>
    <w:rsid w:val="007C65DE"/>
    <w:rsid w:val="007C7CF4"/>
    <w:rsid w:val="007C7F5A"/>
    <w:rsid w:val="007D09C4"/>
    <w:rsid w:val="007D367F"/>
    <w:rsid w:val="007D4C92"/>
    <w:rsid w:val="007E0421"/>
    <w:rsid w:val="007E2CAC"/>
    <w:rsid w:val="007E2F91"/>
    <w:rsid w:val="007E6DC0"/>
    <w:rsid w:val="007E7554"/>
    <w:rsid w:val="007F0B7E"/>
    <w:rsid w:val="007F3292"/>
    <w:rsid w:val="007F4F96"/>
    <w:rsid w:val="007F5F6B"/>
    <w:rsid w:val="007F6A35"/>
    <w:rsid w:val="007F6D91"/>
    <w:rsid w:val="0080224F"/>
    <w:rsid w:val="0080434A"/>
    <w:rsid w:val="00805D6D"/>
    <w:rsid w:val="00805F6B"/>
    <w:rsid w:val="008072BD"/>
    <w:rsid w:val="00811792"/>
    <w:rsid w:val="008222C8"/>
    <w:rsid w:val="008237CB"/>
    <w:rsid w:val="00826D71"/>
    <w:rsid w:val="00827067"/>
    <w:rsid w:val="008310AF"/>
    <w:rsid w:val="0083328A"/>
    <w:rsid w:val="00841D5C"/>
    <w:rsid w:val="0084458A"/>
    <w:rsid w:val="00845149"/>
    <w:rsid w:val="00846171"/>
    <w:rsid w:val="00846A88"/>
    <w:rsid w:val="00846F37"/>
    <w:rsid w:val="008516EB"/>
    <w:rsid w:val="008519E5"/>
    <w:rsid w:val="00852417"/>
    <w:rsid w:val="00854472"/>
    <w:rsid w:val="0085499C"/>
    <w:rsid w:val="00856E6A"/>
    <w:rsid w:val="008600BA"/>
    <w:rsid w:val="00861B44"/>
    <w:rsid w:val="00861BEB"/>
    <w:rsid w:val="008621C0"/>
    <w:rsid w:val="00866DA5"/>
    <w:rsid w:val="008714D8"/>
    <w:rsid w:val="008725AC"/>
    <w:rsid w:val="00873E4D"/>
    <w:rsid w:val="00875E85"/>
    <w:rsid w:val="00880115"/>
    <w:rsid w:val="00883F46"/>
    <w:rsid w:val="00884E43"/>
    <w:rsid w:val="008859F0"/>
    <w:rsid w:val="00894809"/>
    <w:rsid w:val="00895B19"/>
    <w:rsid w:val="00895E2D"/>
    <w:rsid w:val="008A029A"/>
    <w:rsid w:val="008A75C7"/>
    <w:rsid w:val="008B0DAA"/>
    <w:rsid w:val="008B5104"/>
    <w:rsid w:val="008B740D"/>
    <w:rsid w:val="008B7C01"/>
    <w:rsid w:val="008C1417"/>
    <w:rsid w:val="008C2453"/>
    <w:rsid w:val="008C759E"/>
    <w:rsid w:val="008D602F"/>
    <w:rsid w:val="008E01FE"/>
    <w:rsid w:val="008E16EF"/>
    <w:rsid w:val="008E2A4D"/>
    <w:rsid w:val="008E55F2"/>
    <w:rsid w:val="008E736F"/>
    <w:rsid w:val="008E79B8"/>
    <w:rsid w:val="008F2E06"/>
    <w:rsid w:val="008F4CAF"/>
    <w:rsid w:val="008F5133"/>
    <w:rsid w:val="008F5876"/>
    <w:rsid w:val="009004BC"/>
    <w:rsid w:val="0090300A"/>
    <w:rsid w:val="00912749"/>
    <w:rsid w:val="009139B2"/>
    <w:rsid w:val="00913A3A"/>
    <w:rsid w:val="009169BE"/>
    <w:rsid w:val="00917491"/>
    <w:rsid w:val="00917E73"/>
    <w:rsid w:val="00920533"/>
    <w:rsid w:val="009229E8"/>
    <w:rsid w:val="009248F2"/>
    <w:rsid w:val="00930D68"/>
    <w:rsid w:val="00931F06"/>
    <w:rsid w:val="00933972"/>
    <w:rsid w:val="00935AC5"/>
    <w:rsid w:val="009446A4"/>
    <w:rsid w:val="00947F35"/>
    <w:rsid w:val="0095023D"/>
    <w:rsid w:val="00956F9B"/>
    <w:rsid w:val="00960CD5"/>
    <w:rsid w:val="00960F5B"/>
    <w:rsid w:val="0096118C"/>
    <w:rsid w:val="00963045"/>
    <w:rsid w:val="009632FE"/>
    <w:rsid w:val="009637EA"/>
    <w:rsid w:val="009712E8"/>
    <w:rsid w:val="00971F21"/>
    <w:rsid w:val="009759D1"/>
    <w:rsid w:val="00982AD8"/>
    <w:rsid w:val="0098405A"/>
    <w:rsid w:val="00987403"/>
    <w:rsid w:val="00987670"/>
    <w:rsid w:val="009877D9"/>
    <w:rsid w:val="00987DC0"/>
    <w:rsid w:val="0099040F"/>
    <w:rsid w:val="00990515"/>
    <w:rsid w:val="009909F0"/>
    <w:rsid w:val="009910B4"/>
    <w:rsid w:val="009920FE"/>
    <w:rsid w:val="00992756"/>
    <w:rsid w:val="009935C2"/>
    <w:rsid w:val="0099769B"/>
    <w:rsid w:val="009A0264"/>
    <w:rsid w:val="009A0E40"/>
    <w:rsid w:val="009A280B"/>
    <w:rsid w:val="009A2CED"/>
    <w:rsid w:val="009A4016"/>
    <w:rsid w:val="009B2C32"/>
    <w:rsid w:val="009B30E7"/>
    <w:rsid w:val="009B39B1"/>
    <w:rsid w:val="009B5472"/>
    <w:rsid w:val="009B5D02"/>
    <w:rsid w:val="009B7BE8"/>
    <w:rsid w:val="009B7C3F"/>
    <w:rsid w:val="009C00E6"/>
    <w:rsid w:val="009C1CF2"/>
    <w:rsid w:val="009C7B85"/>
    <w:rsid w:val="009D08B8"/>
    <w:rsid w:val="009D1454"/>
    <w:rsid w:val="009D3023"/>
    <w:rsid w:val="009D4BD4"/>
    <w:rsid w:val="009E7BCE"/>
    <w:rsid w:val="009F3C31"/>
    <w:rsid w:val="009F500F"/>
    <w:rsid w:val="00A01612"/>
    <w:rsid w:val="00A05DE0"/>
    <w:rsid w:val="00A2045C"/>
    <w:rsid w:val="00A218AB"/>
    <w:rsid w:val="00A22DA7"/>
    <w:rsid w:val="00A33A59"/>
    <w:rsid w:val="00A42CF6"/>
    <w:rsid w:val="00A45818"/>
    <w:rsid w:val="00A458E6"/>
    <w:rsid w:val="00A459E8"/>
    <w:rsid w:val="00A513C5"/>
    <w:rsid w:val="00A53D59"/>
    <w:rsid w:val="00A5427B"/>
    <w:rsid w:val="00A54583"/>
    <w:rsid w:val="00A62333"/>
    <w:rsid w:val="00A656C1"/>
    <w:rsid w:val="00A71674"/>
    <w:rsid w:val="00A723DD"/>
    <w:rsid w:val="00A8164F"/>
    <w:rsid w:val="00A82D34"/>
    <w:rsid w:val="00A87549"/>
    <w:rsid w:val="00A929D5"/>
    <w:rsid w:val="00A93224"/>
    <w:rsid w:val="00A95CC1"/>
    <w:rsid w:val="00A969A4"/>
    <w:rsid w:val="00A97B8C"/>
    <w:rsid w:val="00A97CBC"/>
    <w:rsid w:val="00AA37C1"/>
    <w:rsid w:val="00AA55D0"/>
    <w:rsid w:val="00AA723A"/>
    <w:rsid w:val="00AB26DB"/>
    <w:rsid w:val="00AB42F6"/>
    <w:rsid w:val="00AB5621"/>
    <w:rsid w:val="00AC138F"/>
    <w:rsid w:val="00AC3232"/>
    <w:rsid w:val="00AC39E6"/>
    <w:rsid w:val="00AC3BD8"/>
    <w:rsid w:val="00AC418C"/>
    <w:rsid w:val="00AC4646"/>
    <w:rsid w:val="00AC6721"/>
    <w:rsid w:val="00AD11A2"/>
    <w:rsid w:val="00AD4643"/>
    <w:rsid w:val="00AD5D70"/>
    <w:rsid w:val="00AD6EB2"/>
    <w:rsid w:val="00AD7D61"/>
    <w:rsid w:val="00AE0614"/>
    <w:rsid w:val="00AE0C76"/>
    <w:rsid w:val="00AE1A0A"/>
    <w:rsid w:val="00AE1CBD"/>
    <w:rsid w:val="00AE513C"/>
    <w:rsid w:val="00AE5AA8"/>
    <w:rsid w:val="00AF350B"/>
    <w:rsid w:val="00AF36E2"/>
    <w:rsid w:val="00AF39D0"/>
    <w:rsid w:val="00AF4F62"/>
    <w:rsid w:val="00AF6401"/>
    <w:rsid w:val="00B01DB8"/>
    <w:rsid w:val="00B056DB"/>
    <w:rsid w:val="00B1327B"/>
    <w:rsid w:val="00B17921"/>
    <w:rsid w:val="00B23EE4"/>
    <w:rsid w:val="00B25C4D"/>
    <w:rsid w:val="00B265C6"/>
    <w:rsid w:val="00B3534B"/>
    <w:rsid w:val="00B4376C"/>
    <w:rsid w:val="00B475BB"/>
    <w:rsid w:val="00B51115"/>
    <w:rsid w:val="00B56E2C"/>
    <w:rsid w:val="00B640A6"/>
    <w:rsid w:val="00B64A49"/>
    <w:rsid w:val="00B670EC"/>
    <w:rsid w:val="00B72621"/>
    <w:rsid w:val="00B74A7D"/>
    <w:rsid w:val="00B7619F"/>
    <w:rsid w:val="00B846F3"/>
    <w:rsid w:val="00B9002B"/>
    <w:rsid w:val="00B90B3F"/>
    <w:rsid w:val="00B913E6"/>
    <w:rsid w:val="00B91497"/>
    <w:rsid w:val="00B93C58"/>
    <w:rsid w:val="00B9440D"/>
    <w:rsid w:val="00B94BD7"/>
    <w:rsid w:val="00BA0AFE"/>
    <w:rsid w:val="00BA15A6"/>
    <w:rsid w:val="00BA3687"/>
    <w:rsid w:val="00BA3D0D"/>
    <w:rsid w:val="00BA3DA7"/>
    <w:rsid w:val="00BB5154"/>
    <w:rsid w:val="00BB5F23"/>
    <w:rsid w:val="00BC0780"/>
    <w:rsid w:val="00BC656C"/>
    <w:rsid w:val="00BC6CFA"/>
    <w:rsid w:val="00BC720C"/>
    <w:rsid w:val="00BD01A1"/>
    <w:rsid w:val="00BD192F"/>
    <w:rsid w:val="00BD5D88"/>
    <w:rsid w:val="00BE0843"/>
    <w:rsid w:val="00BE0F45"/>
    <w:rsid w:val="00BE199E"/>
    <w:rsid w:val="00BE2E9E"/>
    <w:rsid w:val="00BE5E20"/>
    <w:rsid w:val="00BE6B02"/>
    <w:rsid w:val="00BE7F51"/>
    <w:rsid w:val="00BF0845"/>
    <w:rsid w:val="00BF09B2"/>
    <w:rsid w:val="00BF7C35"/>
    <w:rsid w:val="00C046B2"/>
    <w:rsid w:val="00C07E0E"/>
    <w:rsid w:val="00C1091F"/>
    <w:rsid w:val="00C11976"/>
    <w:rsid w:val="00C20C75"/>
    <w:rsid w:val="00C25F7C"/>
    <w:rsid w:val="00C30BE9"/>
    <w:rsid w:val="00C3207E"/>
    <w:rsid w:val="00C42225"/>
    <w:rsid w:val="00C42603"/>
    <w:rsid w:val="00C43DF8"/>
    <w:rsid w:val="00C50D34"/>
    <w:rsid w:val="00C5183A"/>
    <w:rsid w:val="00C61015"/>
    <w:rsid w:val="00C6341E"/>
    <w:rsid w:val="00C6345C"/>
    <w:rsid w:val="00C64A85"/>
    <w:rsid w:val="00C64E8C"/>
    <w:rsid w:val="00C6669C"/>
    <w:rsid w:val="00C705E4"/>
    <w:rsid w:val="00C70B83"/>
    <w:rsid w:val="00C72FE4"/>
    <w:rsid w:val="00C77A91"/>
    <w:rsid w:val="00C801E1"/>
    <w:rsid w:val="00C80567"/>
    <w:rsid w:val="00C80610"/>
    <w:rsid w:val="00C80736"/>
    <w:rsid w:val="00C81910"/>
    <w:rsid w:val="00C93B80"/>
    <w:rsid w:val="00C947E6"/>
    <w:rsid w:val="00C94CA7"/>
    <w:rsid w:val="00C95894"/>
    <w:rsid w:val="00CA0CCF"/>
    <w:rsid w:val="00CA22A1"/>
    <w:rsid w:val="00CA5F3B"/>
    <w:rsid w:val="00CA6A04"/>
    <w:rsid w:val="00CA7863"/>
    <w:rsid w:val="00CB0BA1"/>
    <w:rsid w:val="00CB1F75"/>
    <w:rsid w:val="00CB26BC"/>
    <w:rsid w:val="00CB4163"/>
    <w:rsid w:val="00CB6FD5"/>
    <w:rsid w:val="00CC312C"/>
    <w:rsid w:val="00CC3BDC"/>
    <w:rsid w:val="00CC5323"/>
    <w:rsid w:val="00CD15F1"/>
    <w:rsid w:val="00CD1ACC"/>
    <w:rsid w:val="00CD4C13"/>
    <w:rsid w:val="00CD5DD8"/>
    <w:rsid w:val="00CE14E4"/>
    <w:rsid w:val="00CE2C44"/>
    <w:rsid w:val="00CE3A81"/>
    <w:rsid w:val="00CE4800"/>
    <w:rsid w:val="00CE5414"/>
    <w:rsid w:val="00CE782B"/>
    <w:rsid w:val="00CF6052"/>
    <w:rsid w:val="00CF73AF"/>
    <w:rsid w:val="00D112FF"/>
    <w:rsid w:val="00D14091"/>
    <w:rsid w:val="00D1409C"/>
    <w:rsid w:val="00D141A5"/>
    <w:rsid w:val="00D276B0"/>
    <w:rsid w:val="00D27838"/>
    <w:rsid w:val="00D31076"/>
    <w:rsid w:val="00D3229C"/>
    <w:rsid w:val="00D340BD"/>
    <w:rsid w:val="00D34ADB"/>
    <w:rsid w:val="00D373A1"/>
    <w:rsid w:val="00D400CA"/>
    <w:rsid w:val="00D405FC"/>
    <w:rsid w:val="00D43636"/>
    <w:rsid w:val="00D445BF"/>
    <w:rsid w:val="00D451D9"/>
    <w:rsid w:val="00D4692F"/>
    <w:rsid w:val="00D4776C"/>
    <w:rsid w:val="00D51E40"/>
    <w:rsid w:val="00D52CF1"/>
    <w:rsid w:val="00D57084"/>
    <w:rsid w:val="00D60D55"/>
    <w:rsid w:val="00D61EC6"/>
    <w:rsid w:val="00D62E2B"/>
    <w:rsid w:val="00D70551"/>
    <w:rsid w:val="00D7214A"/>
    <w:rsid w:val="00D72375"/>
    <w:rsid w:val="00D74501"/>
    <w:rsid w:val="00D75F22"/>
    <w:rsid w:val="00D75FB8"/>
    <w:rsid w:val="00D82AEF"/>
    <w:rsid w:val="00D82DCA"/>
    <w:rsid w:val="00D83309"/>
    <w:rsid w:val="00D84350"/>
    <w:rsid w:val="00D853E2"/>
    <w:rsid w:val="00D862A8"/>
    <w:rsid w:val="00D9051D"/>
    <w:rsid w:val="00D908DB"/>
    <w:rsid w:val="00D91EB3"/>
    <w:rsid w:val="00D93C9E"/>
    <w:rsid w:val="00DA0E00"/>
    <w:rsid w:val="00DA4DA4"/>
    <w:rsid w:val="00DB22FE"/>
    <w:rsid w:val="00DB3856"/>
    <w:rsid w:val="00DB78D0"/>
    <w:rsid w:val="00DB7B09"/>
    <w:rsid w:val="00DC0817"/>
    <w:rsid w:val="00DC636A"/>
    <w:rsid w:val="00DC75A0"/>
    <w:rsid w:val="00DD0BA9"/>
    <w:rsid w:val="00DD1900"/>
    <w:rsid w:val="00DD1E86"/>
    <w:rsid w:val="00DD29B3"/>
    <w:rsid w:val="00DD5687"/>
    <w:rsid w:val="00DD5E21"/>
    <w:rsid w:val="00DD720F"/>
    <w:rsid w:val="00DE0BD2"/>
    <w:rsid w:val="00DE138F"/>
    <w:rsid w:val="00DE7A04"/>
    <w:rsid w:val="00DF41FA"/>
    <w:rsid w:val="00DF7B97"/>
    <w:rsid w:val="00E02899"/>
    <w:rsid w:val="00E04C5E"/>
    <w:rsid w:val="00E0576A"/>
    <w:rsid w:val="00E123B7"/>
    <w:rsid w:val="00E16E46"/>
    <w:rsid w:val="00E176F3"/>
    <w:rsid w:val="00E238D9"/>
    <w:rsid w:val="00E23F8F"/>
    <w:rsid w:val="00E318C1"/>
    <w:rsid w:val="00E3534C"/>
    <w:rsid w:val="00E354CB"/>
    <w:rsid w:val="00E36CBD"/>
    <w:rsid w:val="00E36DA8"/>
    <w:rsid w:val="00E439B2"/>
    <w:rsid w:val="00E4467C"/>
    <w:rsid w:val="00E44FB0"/>
    <w:rsid w:val="00E46382"/>
    <w:rsid w:val="00E4746E"/>
    <w:rsid w:val="00E502BD"/>
    <w:rsid w:val="00E5228A"/>
    <w:rsid w:val="00E5338F"/>
    <w:rsid w:val="00E539F8"/>
    <w:rsid w:val="00E54093"/>
    <w:rsid w:val="00E56376"/>
    <w:rsid w:val="00E600C8"/>
    <w:rsid w:val="00E635FD"/>
    <w:rsid w:val="00E63A78"/>
    <w:rsid w:val="00E63DB7"/>
    <w:rsid w:val="00E6436E"/>
    <w:rsid w:val="00E65267"/>
    <w:rsid w:val="00E67E68"/>
    <w:rsid w:val="00E739C1"/>
    <w:rsid w:val="00E73E2D"/>
    <w:rsid w:val="00E75405"/>
    <w:rsid w:val="00E770A7"/>
    <w:rsid w:val="00E80561"/>
    <w:rsid w:val="00E82F4D"/>
    <w:rsid w:val="00E8409B"/>
    <w:rsid w:val="00E8574F"/>
    <w:rsid w:val="00E85CE2"/>
    <w:rsid w:val="00E87E58"/>
    <w:rsid w:val="00E90A98"/>
    <w:rsid w:val="00E94859"/>
    <w:rsid w:val="00EA0D7C"/>
    <w:rsid w:val="00EA515F"/>
    <w:rsid w:val="00EA645E"/>
    <w:rsid w:val="00EA6F38"/>
    <w:rsid w:val="00EB06A7"/>
    <w:rsid w:val="00EB2DBB"/>
    <w:rsid w:val="00EB4D68"/>
    <w:rsid w:val="00EB5567"/>
    <w:rsid w:val="00EB6144"/>
    <w:rsid w:val="00EB64F7"/>
    <w:rsid w:val="00EC0163"/>
    <w:rsid w:val="00ED2749"/>
    <w:rsid w:val="00ED57BE"/>
    <w:rsid w:val="00ED6E31"/>
    <w:rsid w:val="00ED6EEE"/>
    <w:rsid w:val="00ED7E02"/>
    <w:rsid w:val="00EE1CE9"/>
    <w:rsid w:val="00EE27F6"/>
    <w:rsid w:val="00EE3AD2"/>
    <w:rsid w:val="00EE5AB6"/>
    <w:rsid w:val="00EF04DB"/>
    <w:rsid w:val="00EF57D6"/>
    <w:rsid w:val="00EF58C6"/>
    <w:rsid w:val="00F03C7D"/>
    <w:rsid w:val="00F077CD"/>
    <w:rsid w:val="00F07C2E"/>
    <w:rsid w:val="00F07F6E"/>
    <w:rsid w:val="00F148A7"/>
    <w:rsid w:val="00F14A89"/>
    <w:rsid w:val="00F2288D"/>
    <w:rsid w:val="00F23350"/>
    <w:rsid w:val="00F24EA4"/>
    <w:rsid w:val="00F25ED3"/>
    <w:rsid w:val="00F2648C"/>
    <w:rsid w:val="00F32768"/>
    <w:rsid w:val="00F32D5F"/>
    <w:rsid w:val="00F35461"/>
    <w:rsid w:val="00F37D8D"/>
    <w:rsid w:val="00F46BEB"/>
    <w:rsid w:val="00F473BE"/>
    <w:rsid w:val="00F50517"/>
    <w:rsid w:val="00F51A00"/>
    <w:rsid w:val="00F51F40"/>
    <w:rsid w:val="00F53431"/>
    <w:rsid w:val="00F55DF2"/>
    <w:rsid w:val="00F57708"/>
    <w:rsid w:val="00F62C93"/>
    <w:rsid w:val="00F63AD6"/>
    <w:rsid w:val="00F65FB9"/>
    <w:rsid w:val="00F66489"/>
    <w:rsid w:val="00F67E12"/>
    <w:rsid w:val="00F74344"/>
    <w:rsid w:val="00F75CF6"/>
    <w:rsid w:val="00F7781D"/>
    <w:rsid w:val="00F77B24"/>
    <w:rsid w:val="00F8052F"/>
    <w:rsid w:val="00F81ADC"/>
    <w:rsid w:val="00F8309E"/>
    <w:rsid w:val="00F83434"/>
    <w:rsid w:val="00F8395D"/>
    <w:rsid w:val="00F848E0"/>
    <w:rsid w:val="00F86496"/>
    <w:rsid w:val="00F933A0"/>
    <w:rsid w:val="00F97621"/>
    <w:rsid w:val="00FA0259"/>
    <w:rsid w:val="00FA044D"/>
    <w:rsid w:val="00FA0E5C"/>
    <w:rsid w:val="00FA2225"/>
    <w:rsid w:val="00FA288B"/>
    <w:rsid w:val="00FA45DF"/>
    <w:rsid w:val="00FA484F"/>
    <w:rsid w:val="00FB40C5"/>
    <w:rsid w:val="00FB49B9"/>
    <w:rsid w:val="00FB6CA9"/>
    <w:rsid w:val="00FC2E13"/>
    <w:rsid w:val="00FC3061"/>
    <w:rsid w:val="00FC388A"/>
    <w:rsid w:val="00FC38B9"/>
    <w:rsid w:val="00FD0769"/>
    <w:rsid w:val="00FD077B"/>
    <w:rsid w:val="00FD3F33"/>
    <w:rsid w:val="00FD5460"/>
    <w:rsid w:val="00FD5FC8"/>
    <w:rsid w:val="00FE1645"/>
    <w:rsid w:val="00FE3BCE"/>
    <w:rsid w:val="00FE46FC"/>
    <w:rsid w:val="00FE487A"/>
    <w:rsid w:val="00FE4FEB"/>
    <w:rsid w:val="00FE5049"/>
    <w:rsid w:val="00FE7B73"/>
    <w:rsid w:val="00FE7C23"/>
    <w:rsid w:val="00FF0BD9"/>
    <w:rsid w:val="00FF269B"/>
    <w:rsid w:val="00FF3554"/>
    <w:rsid w:val="00FF4F45"/>
    <w:rsid w:val="00FF523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  <w:style w:type="character" w:customStyle="1" w:styleId="10">
    <w:name w:val="Основной шрифт абзаца1"/>
    <w:rsid w:val="003D4502"/>
  </w:style>
  <w:style w:type="paragraph" w:styleId="ad">
    <w:name w:val="Normal (Web)"/>
    <w:basedOn w:val="a"/>
    <w:uiPriority w:val="99"/>
    <w:rsid w:val="003D4502"/>
    <w:pPr>
      <w:spacing w:before="100" w:after="100" w:line="100" w:lineRule="atLeast"/>
      <w:ind w:firstLine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E36C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inkbg1">
    <w:name w:val="pinkbg1"/>
    <w:basedOn w:val="a0"/>
    <w:rsid w:val="003529CA"/>
    <w:rPr>
      <w:caps w:val="0"/>
      <w:shd w:val="clear" w:color="auto" w:fill="FDD7C9"/>
    </w:rPr>
  </w:style>
  <w:style w:type="character" w:customStyle="1" w:styleId="auto-matches">
    <w:name w:val="auto-matches"/>
    <w:basedOn w:val="a0"/>
    <w:rsid w:val="007F4F96"/>
  </w:style>
  <w:style w:type="paragraph" w:customStyle="1" w:styleId="copyright-info">
    <w:name w:val="copyright-info"/>
    <w:basedOn w:val="a"/>
    <w:rsid w:val="007F4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3D3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  <w:style w:type="character" w:customStyle="1" w:styleId="10">
    <w:name w:val="Основной шрифт абзаца1"/>
    <w:rsid w:val="003D4502"/>
  </w:style>
  <w:style w:type="paragraph" w:styleId="ad">
    <w:name w:val="Normal (Web)"/>
    <w:basedOn w:val="a"/>
    <w:uiPriority w:val="99"/>
    <w:rsid w:val="003D4502"/>
    <w:pPr>
      <w:spacing w:before="100" w:after="100" w:line="100" w:lineRule="atLeast"/>
      <w:ind w:firstLine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E36C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inkbg1">
    <w:name w:val="pinkbg1"/>
    <w:basedOn w:val="a0"/>
    <w:rsid w:val="003529CA"/>
    <w:rPr>
      <w:caps w:val="0"/>
      <w:shd w:val="clear" w:color="auto" w:fill="FDD7C9"/>
    </w:rPr>
  </w:style>
  <w:style w:type="character" w:customStyle="1" w:styleId="auto-matches">
    <w:name w:val="auto-matches"/>
    <w:basedOn w:val="a0"/>
    <w:rsid w:val="007F4F96"/>
  </w:style>
  <w:style w:type="paragraph" w:customStyle="1" w:styleId="copyright-info">
    <w:name w:val="copyright-info"/>
    <w:basedOn w:val="a"/>
    <w:rsid w:val="007F4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3D3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i.1gzaka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i.1gzak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7BA1DEF187613E4C6AEE218C97AE81498F1A3086578DAAD8B98A5C94CBA42DA2AB4182278387BEF5X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ini.1gzak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i.1gzak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B625-DCCB-4638-AEEE-5BFEAF70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6631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Качегова</dc:creator>
  <cp:lastModifiedBy>ЮристИрина</cp:lastModifiedBy>
  <cp:revision>86</cp:revision>
  <cp:lastPrinted>2018-05-17T13:20:00Z</cp:lastPrinted>
  <dcterms:created xsi:type="dcterms:W3CDTF">2015-11-11T13:26:00Z</dcterms:created>
  <dcterms:modified xsi:type="dcterms:W3CDTF">2018-08-29T11:09:00Z</dcterms:modified>
</cp:coreProperties>
</file>