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23" w:rsidRPr="00A9430B" w:rsidRDefault="00FA1B23" w:rsidP="00FA1B2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УТВЕРЖДАЮ</w:t>
      </w:r>
    </w:p>
    <w:p w:rsidR="00FA1B23" w:rsidRDefault="00FA1B23" w:rsidP="00FA1B2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A1B23" w:rsidRPr="00A9430B" w:rsidRDefault="00FA1B23" w:rsidP="00FA1B2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430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30B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здравоохранения, труда и социальной защиты населения Ненецкого автономного округа</w:t>
      </w:r>
    </w:p>
    <w:p w:rsidR="00FA1B23" w:rsidRPr="00A9430B" w:rsidRDefault="00FA1B23" w:rsidP="00FA1B2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A9430B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Д.С.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Козенков</w:t>
      </w:r>
      <w:r w:rsidRPr="00A9430B">
        <w:rPr>
          <w:rFonts w:ascii="Times New Roman" w:hAnsi="Times New Roman" w:cs="Times New Roman"/>
          <w:sz w:val="28"/>
          <w:szCs w:val="28"/>
        </w:rPr>
        <w:t xml:space="preserve">    (личная подпись)            </w:t>
      </w:r>
    </w:p>
    <w:p w:rsidR="00FA1B23" w:rsidRPr="00A9430B" w:rsidRDefault="00FA1B23" w:rsidP="00FA1B2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430B">
        <w:rPr>
          <w:rFonts w:ascii="Times New Roman" w:hAnsi="Times New Roman" w:cs="Times New Roman"/>
          <w:sz w:val="28"/>
          <w:szCs w:val="28"/>
        </w:rPr>
        <w:t>«___» февраля 2018 г.</w:t>
      </w:r>
    </w:p>
    <w:p w:rsidR="006D45CC" w:rsidRPr="006D45CC" w:rsidRDefault="006D45CC" w:rsidP="006D45C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CC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6D45CC" w:rsidRPr="006D45CC" w:rsidRDefault="006D45CC" w:rsidP="006D4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CC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</w:t>
      </w:r>
    </w:p>
    <w:p w:rsidR="006D45CC" w:rsidRPr="006D45CC" w:rsidRDefault="006D45CC" w:rsidP="006D4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CC">
        <w:rPr>
          <w:rFonts w:ascii="Times New Roman" w:hAnsi="Times New Roman" w:cs="Times New Roman"/>
          <w:b/>
          <w:sz w:val="28"/>
          <w:szCs w:val="28"/>
        </w:rPr>
        <w:t>государственной программы Ненецкого автономного округа</w:t>
      </w:r>
    </w:p>
    <w:p w:rsidR="006D45CC" w:rsidRPr="006D45CC" w:rsidRDefault="006D45CC" w:rsidP="006D4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CC">
        <w:rPr>
          <w:rFonts w:ascii="Times New Roman" w:hAnsi="Times New Roman" w:cs="Times New Roman"/>
          <w:b/>
          <w:sz w:val="28"/>
          <w:szCs w:val="28"/>
        </w:rPr>
        <w:t>«Старшее поколение Ненецкого автономного округа на 2017 - 2020 годы»</w:t>
      </w:r>
    </w:p>
    <w:p w:rsidR="006D45CC" w:rsidRPr="006D45CC" w:rsidRDefault="006D45CC" w:rsidP="006D4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CC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D45CC" w:rsidRPr="006D45CC" w:rsidRDefault="006D45CC" w:rsidP="006D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CC">
        <w:rPr>
          <w:rFonts w:ascii="Times New Roman" w:hAnsi="Times New Roman" w:cs="Times New Roman"/>
          <w:sz w:val="28"/>
          <w:szCs w:val="28"/>
        </w:rPr>
        <w:t>Ответственный исполнитель: Департамент здравоохранения, труда и социальной защиты населения Ненецкого автономного округа.</w:t>
      </w:r>
    </w:p>
    <w:p w:rsidR="006D45CC" w:rsidRPr="006D45CC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CC">
        <w:rPr>
          <w:rFonts w:ascii="Times New Roman" w:hAnsi="Times New Roman" w:cs="Times New Roman"/>
          <w:sz w:val="28"/>
          <w:szCs w:val="28"/>
        </w:rPr>
        <w:t>Соисполнители: отсутствуют.</w:t>
      </w:r>
    </w:p>
    <w:p w:rsidR="006D45CC" w:rsidRPr="006D45CC" w:rsidRDefault="006D45CC" w:rsidP="006D4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CC" w:rsidRPr="006D45CC" w:rsidRDefault="006D45CC" w:rsidP="006D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CC">
        <w:rPr>
          <w:rFonts w:ascii="Times New Roman" w:hAnsi="Times New Roman" w:cs="Times New Roman"/>
          <w:sz w:val="28"/>
          <w:szCs w:val="28"/>
        </w:rPr>
        <w:t>Исполнитель: главный консультант отдела организации социальной поддержки и социального обслуживания населения управления труда и социальной защиты Департамента здравоохранения, труда и социальной защиты населения Ненецкого автономного округа Дудакалов Александр Владимирович</w:t>
      </w:r>
    </w:p>
    <w:p w:rsidR="006D45CC" w:rsidRPr="006D45CC" w:rsidRDefault="006D45CC" w:rsidP="006D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CC">
        <w:rPr>
          <w:rFonts w:ascii="Times New Roman" w:hAnsi="Times New Roman" w:cs="Times New Roman"/>
          <w:sz w:val="28"/>
          <w:szCs w:val="28"/>
        </w:rPr>
        <w:t xml:space="preserve">Тел. 4-57-77, электронный адрес: </w:t>
      </w:r>
      <w:proofErr w:type="spellStart"/>
      <w:r w:rsidRPr="006D45CC">
        <w:rPr>
          <w:rFonts w:ascii="Times New Roman" w:hAnsi="Times New Roman" w:cs="Times New Roman"/>
          <w:sz w:val="28"/>
          <w:szCs w:val="28"/>
          <w:lang w:val="en-US"/>
        </w:rPr>
        <w:t>adudakalov</w:t>
      </w:r>
      <w:proofErr w:type="spellEnd"/>
      <w:r w:rsidRPr="006D45CC">
        <w:rPr>
          <w:rFonts w:ascii="Times New Roman" w:hAnsi="Times New Roman" w:cs="Times New Roman"/>
          <w:sz w:val="28"/>
          <w:szCs w:val="28"/>
        </w:rPr>
        <w:t>@ogvnao.ru.</w:t>
      </w: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CC" w:rsidRDefault="006D45CC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9F" w:rsidRDefault="0074239F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35" w:rsidRPr="00DF2564" w:rsidRDefault="00B40F01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284135" w:rsidRPr="00DF2564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84135" w:rsidRPr="00DF2564" w:rsidRDefault="00284135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64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</w:t>
      </w:r>
    </w:p>
    <w:p w:rsidR="00284135" w:rsidRPr="00DF2564" w:rsidRDefault="00284135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64">
        <w:rPr>
          <w:rFonts w:ascii="Times New Roman" w:hAnsi="Times New Roman" w:cs="Times New Roman"/>
          <w:b/>
          <w:sz w:val="28"/>
          <w:szCs w:val="28"/>
        </w:rPr>
        <w:t>Ненецкого автономного округа «Старшее поколение Ненецкого автономного округа на 2017 - 2020 годы»,</w:t>
      </w:r>
    </w:p>
    <w:p w:rsidR="00E1608B" w:rsidRPr="00DF2564" w:rsidRDefault="00284135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64">
        <w:rPr>
          <w:rFonts w:ascii="Times New Roman" w:hAnsi="Times New Roman" w:cs="Times New Roman"/>
          <w:b/>
          <w:sz w:val="28"/>
          <w:szCs w:val="28"/>
        </w:rPr>
        <w:t>достигнутые за отчетный год</w:t>
      </w:r>
    </w:p>
    <w:p w:rsidR="00284135" w:rsidRDefault="00284135" w:rsidP="0028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35" w:rsidRDefault="00284135" w:rsidP="0028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135">
        <w:rPr>
          <w:rFonts w:ascii="Times New Roman" w:hAnsi="Times New Roman" w:cs="Times New Roman"/>
          <w:sz w:val="28"/>
          <w:szCs w:val="28"/>
        </w:rPr>
        <w:t>остановлением Администрации Ненецкого автономного округа от 03.11.2016 № 350-п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Pr="0028413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13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135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«Старшее поколение Ненецкого автономного округа на 2017 - 2020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135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Ненецкого автономного округа от 07.11.2017 № 339-п)</w:t>
      </w:r>
      <w:r w:rsidR="00A0754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sz w:val="28"/>
          <w:szCs w:val="28"/>
        </w:rPr>
        <w:t>, куда входят:</w:t>
      </w:r>
    </w:p>
    <w:p w:rsidR="00284135" w:rsidRDefault="00284135" w:rsidP="0028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4135">
        <w:rPr>
          <w:rFonts w:ascii="Times New Roman" w:hAnsi="Times New Roman" w:cs="Times New Roman"/>
          <w:sz w:val="28"/>
          <w:szCs w:val="28"/>
        </w:rPr>
        <w:t>тдельное мероприятие «Оказание зубопротезной помощи гражданам старшего поколения, проживающим в отдаленных и труднодоступных сельских населенных пунктах Ненецкого автономного округа</w:t>
      </w:r>
      <w:r w:rsidR="00D27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135" w:rsidRDefault="00284135" w:rsidP="0028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135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135">
        <w:rPr>
          <w:rFonts w:ascii="Times New Roman" w:hAnsi="Times New Roman" w:cs="Times New Roman"/>
          <w:sz w:val="28"/>
          <w:szCs w:val="28"/>
        </w:rPr>
        <w:t xml:space="preserve"> 1 «Проведение мероприятий, направленных на активизацию деятельности, укрепление здоровья граждан старшего поколения, мероприятий по преемственности поколений и укрепления семейных ценностей»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135" w:rsidRDefault="00284135" w:rsidP="0028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3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135">
        <w:rPr>
          <w:rFonts w:ascii="Times New Roman" w:hAnsi="Times New Roman" w:cs="Times New Roman"/>
          <w:sz w:val="28"/>
          <w:szCs w:val="28"/>
        </w:rPr>
        <w:t xml:space="preserve"> 2 «Повышение качества жизни старшего поколения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F01" w:rsidRDefault="00B40F01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01" w:rsidRPr="00B40F01" w:rsidRDefault="00B40F01" w:rsidP="00DF2564">
      <w:pPr>
        <w:pStyle w:val="a3"/>
        <w:numPr>
          <w:ilvl w:val="1"/>
          <w:numId w:val="6"/>
        </w:numPr>
        <w:tabs>
          <w:tab w:val="left" w:pos="1701"/>
        </w:tabs>
        <w:ind w:left="1134" w:right="1133" w:firstLine="0"/>
        <w:jc w:val="center"/>
        <w:rPr>
          <w:b/>
          <w:sz w:val="28"/>
          <w:szCs w:val="28"/>
        </w:rPr>
      </w:pPr>
      <w:r w:rsidRPr="00B40F01">
        <w:rPr>
          <w:b/>
          <w:sz w:val="28"/>
          <w:szCs w:val="28"/>
        </w:rPr>
        <w:t>Оценк</w:t>
      </w:r>
      <w:r w:rsidR="00DF2564">
        <w:rPr>
          <w:b/>
          <w:sz w:val="28"/>
          <w:szCs w:val="28"/>
        </w:rPr>
        <w:t>а</w:t>
      </w:r>
      <w:r w:rsidRPr="00B40F01">
        <w:rPr>
          <w:b/>
          <w:sz w:val="28"/>
          <w:szCs w:val="28"/>
        </w:rPr>
        <w:t xml:space="preserve"> степени реализации мероприятий государственной программы (достижение непосредственных результатов их реализации) путем сопоставления планируемых и фактически полученных непосредственных результатов реализации мероприятий за отчетный год на основе плана реализации</w:t>
      </w:r>
    </w:p>
    <w:p w:rsidR="00B40F01" w:rsidRDefault="00B40F01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029" w:rsidRDefault="00A07541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7541">
        <w:rPr>
          <w:rFonts w:ascii="Times New Roman" w:hAnsi="Times New Roman" w:cs="Times New Roman"/>
          <w:sz w:val="28"/>
          <w:szCs w:val="28"/>
        </w:rPr>
        <w:t>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 w:rsidRPr="00A0754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2017 год,</w:t>
      </w:r>
      <w:r w:rsidRPr="00A07541">
        <w:rPr>
          <w:rFonts w:ascii="Times New Roman" w:hAnsi="Times New Roman" w:cs="Times New Roman"/>
          <w:sz w:val="28"/>
          <w:szCs w:val="28"/>
        </w:rPr>
        <w:t xml:space="preserve"> в соответствие с показателями сводной бюджетной росписи окружного бюджета на 31.12.2017</w:t>
      </w:r>
      <w:r>
        <w:rPr>
          <w:rFonts w:ascii="Times New Roman" w:hAnsi="Times New Roman" w:cs="Times New Roman"/>
          <w:sz w:val="28"/>
          <w:szCs w:val="28"/>
        </w:rPr>
        <w:t>, составил</w:t>
      </w:r>
      <w:r w:rsidR="00A26029">
        <w:rPr>
          <w:rFonts w:ascii="Times New Roman" w:hAnsi="Times New Roman" w:cs="Times New Roman"/>
          <w:sz w:val="28"/>
          <w:szCs w:val="28"/>
        </w:rPr>
        <w:t xml:space="preserve"> </w:t>
      </w:r>
      <w:r w:rsidR="00A26029" w:rsidRPr="00A26029">
        <w:rPr>
          <w:rFonts w:ascii="Times New Roman" w:hAnsi="Times New Roman" w:cs="Times New Roman"/>
          <w:sz w:val="28"/>
          <w:szCs w:val="28"/>
        </w:rPr>
        <w:t>706 650,9</w:t>
      </w:r>
      <w:r w:rsidR="00A2602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26029" w:rsidRPr="00A26029">
        <w:rPr>
          <w:rFonts w:ascii="Times New Roman" w:hAnsi="Times New Roman" w:cs="Times New Roman"/>
          <w:sz w:val="28"/>
          <w:szCs w:val="28"/>
        </w:rPr>
        <w:t>, из них средства федерального бюджета состав</w:t>
      </w:r>
      <w:r w:rsidR="00A26029">
        <w:rPr>
          <w:rFonts w:ascii="Times New Roman" w:hAnsi="Times New Roman" w:cs="Times New Roman"/>
          <w:sz w:val="28"/>
          <w:szCs w:val="28"/>
        </w:rPr>
        <w:t>или</w:t>
      </w:r>
      <w:r w:rsidR="00A26029" w:rsidRPr="00A26029">
        <w:rPr>
          <w:rFonts w:ascii="Times New Roman" w:hAnsi="Times New Roman" w:cs="Times New Roman"/>
          <w:sz w:val="28"/>
          <w:szCs w:val="28"/>
        </w:rPr>
        <w:t xml:space="preserve"> 13,4 тыс. руб.</w:t>
      </w:r>
      <w:r w:rsidR="00A26029">
        <w:rPr>
          <w:rFonts w:ascii="Times New Roman" w:hAnsi="Times New Roman" w:cs="Times New Roman"/>
          <w:sz w:val="28"/>
          <w:szCs w:val="28"/>
        </w:rPr>
        <w:t xml:space="preserve"> Фактическое исполнение Программы составило 705 007,0 тыс. руб.</w:t>
      </w:r>
      <w:r w:rsidR="00D1680E">
        <w:rPr>
          <w:rFonts w:ascii="Times New Roman" w:hAnsi="Times New Roman" w:cs="Times New Roman"/>
          <w:sz w:val="28"/>
          <w:szCs w:val="28"/>
        </w:rPr>
        <w:t xml:space="preserve"> или 99,8%.</w:t>
      </w:r>
    </w:p>
    <w:p w:rsidR="00D1680E" w:rsidRDefault="00D1680E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80E" w:rsidRDefault="00D1680E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80E">
        <w:rPr>
          <w:rFonts w:ascii="Times New Roman" w:hAnsi="Times New Roman" w:cs="Times New Roman"/>
          <w:sz w:val="28"/>
          <w:szCs w:val="28"/>
          <w:u w:val="single"/>
        </w:rPr>
        <w:t>Отдельное мероприятие «Оказание зубопротезной помощи гражданам старшего поколения, проживающим в отдаленных и труднодоступных сельских населенных пунктах Ненецкого автономного округа</w:t>
      </w:r>
      <w:r w:rsidR="0017161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7161E" w:rsidRDefault="0017161E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мероприятия является </w:t>
      </w:r>
      <w:r w:rsidRPr="0017161E">
        <w:rPr>
          <w:rFonts w:ascii="Times New Roman" w:hAnsi="Times New Roman" w:cs="Times New Roman"/>
          <w:sz w:val="28"/>
          <w:szCs w:val="28"/>
        </w:rPr>
        <w:t>ГБУЗ НАО «Ненецкая окружная стоматологическая поликлиника»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1E" w:rsidRDefault="0033333B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1E">
        <w:rPr>
          <w:rFonts w:ascii="Times New Roman" w:hAnsi="Times New Roman" w:cs="Times New Roman"/>
          <w:sz w:val="28"/>
          <w:szCs w:val="28"/>
        </w:rPr>
        <w:t>В 2017 году на выполнение мероприятия запланирован объем финансирования – 1</w:t>
      </w:r>
      <w:r>
        <w:rPr>
          <w:rFonts w:ascii="Times New Roman" w:hAnsi="Times New Roman" w:cs="Times New Roman"/>
          <w:sz w:val="28"/>
          <w:szCs w:val="28"/>
        </w:rPr>
        <w:t> 108,3</w:t>
      </w:r>
      <w:r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кассовое исполнение составило</w:t>
      </w:r>
      <w:r w:rsidRPr="00171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0ED">
        <w:rPr>
          <w:rFonts w:ascii="Times New Roman" w:hAnsi="Times New Roman" w:cs="Times New Roman"/>
          <w:sz w:val="28"/>
          <w:szCs w:val="28"/>
        </w:rPr>
        <w:t xml:space="preserve"> или 0% от плана</w:t>
      </w:r>
      <w:r w:rsidRPr="00171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фактическое исполнение</w:t>
      </w:r>
      <w:r w:rsidRPr="001716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61E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161E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кассового</w:t>
      </w:r>
      <w:r w:rsidRPr="00171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17161E">
        <w:rPr>
          <w:rFonts w:ascii="Times New Roman" w:hAnsi="Times New Roman" w:cs="Times New Roman"/>
          <w:sz w:val="28"/>
          <w:szCs w:val="28"/>
        </w:rPr>
        <w:t>.</w:t>
      </w:r>
    </w:p>
    <w:p w:rsidR="0017161E" w:rsidRDefault="0017161E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1E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 «Проведение мероприятий, направленных на активизацию деятельности, укрепление здоровья граждан старшего поколения, мероприятий по преемственности поколений и укрепления семейных ценностей»</w:t>
      </w:r>
      <w:r w:rsidR="00303485">
        <w:rPr>
          <w:rFonts w:ascii="Times New Roman" w:hAnsi="Times New Roman" w:cs="Times New Roman"/>
          <w:b/>
          <w:sz w:val="28"/>
          <w:szCs w:val="28"/>
        </w:rPr>
        <w:t>.</w:t>
      </w:r>
    </w:p>
    <w:p w:rsidR="00303485" w:rsidRDefault="00303485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485">
        <w:rPr>
          <w:rFonts w:ascii="Times New Roman" w:hAnsi="Times New Roman" w:cs="Times New Roman"/>
          <w:sz w:val="28"/>
          <w:szCs w:val="28"/>
          <w:u w:val="single"/>
        </w:rPr>
        <w:t>Основное мероприятие 1 «Методическая и информационная поддержка мероприятий»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3485" w:rsidRDefault="00303485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мероприятия является </w:t>
      </w:r>
      <w:r w:rsidRPr="00303485">
        <w:rPr>
          <w:rFonts w:ascii="Times New Roman" w:hAnsi="Times New Roman" w:cs="Times New Roman"/>
          <w:sz w:val="28"/>
          <w:szCs w:val="28"/>
        </w:rPr>
        <w:t>ГБУ СОН НАО «Комплексный центр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959" w:rsidRDefault="00C51959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1E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 w:rsidR="0033333B">
        <w:rPr>
          <w:rFonts w:ascii="Times New Roman" w:hAnsi="Times New Roman" w:cs="Times New Roman"/>
          <w:sz w:val="28"/>
          <w:szCs w:val="28"/>
        </w:rPr>
        <w:t>256,0</w:t>
      </w:r>
      <w:r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33B">
        <w:rPr>
          <w:rFonts w:ascii="Times New Roman" w:hAnsi="Times New Roman" w:cs="Times New Roman"/>
          <w:sz w:val="28"/>
          <w:szCs w:val="28"/>
        </w:rPr>
        <w:t xml:space="preserve">, в том числе средства федерального бюджета </w:t>
      </w:r>
      <w:r w:rsidR="005610ED">
        <w:rPr>
          <w:rFonts w:ascii="Times New Roman" w:hAnsi="Times New Roman" w:cs="Times New Roman"/>
          <w:sz w:val="28"/>
          <w:szCs w:val="28"/>
        </w:rPr>
        <w:t>в размере 13,4 тыс. руб.</w:t>
      </w:r>
      <w:r w:rsidRPr="0017161E">
        <w:rPr>
          <w:rFonts w:ascii="Times New Roman" w:hAnsi="Times New Roman" w:cs="Times New Roman"/>
          <w:sz w:val="28"/>
          <w:szCs w:val="28"/>
        </w:rPr>
        <w:t xml:space="preserve"> </w:t>
      </w:r>
      <w:r w:rsidR="005610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ассовое исполнение составило</w:t>
      </w:r>
      <w:r w:rsidR="005610ED">
        <w:rPr>
          <w:rFonts w:ascii="Times New Roman" w:hAnsi="Times New Roman" w:cs="Times New Roman"/>
          <w:sz w:val="28"/>
          <w:szCs w:val="28"/>
        </w:rPr>
        <w:t>:</w:t>
      </w:r>
      <w:r w:rsidRPr="0017161E">
        <w:rPr>
          <w:rFonts w:ascii="Times New Roman" w:hAnsi="Times New Roman" w:cs="Times New Roman"/>
          <w:sz w:val="28"/>
          <w:szCs w:val="28"/>
        </w:rPr>
        <w:t xml:space="preserve"> </w:t>
      </w:r>
      <w:r w:rsidR="005610ED">
        <w:rPr>
          <w:rFonts w:ascii="Times New Roman" w:hAnsi="Times New Roman" w:cs="Times New Roman"/>
          <w:sz w:val="28"/>
          <w:szCs w:val="28"/>
        </w:rPr>
        <w:t>242,6</w:t>
      </w:r>
      <w:r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0ED">
        <w:rPr>
          <w:rFonts w:ascii="Times New Roman" w:hAnsi="Times New Roman" w:cs="Times New Roman"/>
          <w:sz w:val="28"/>
          <w:szCs w:val="28"/>
        </w:rPr>
        <w:t xml:space="preserve"> окружного бюджета и 13,4 тыс. руб. федерального бюджета или 100% от плана</w:t>
      </w:r>
      <w:r w:rsidRPr="00171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фактическое исполнение</w:t>
      </w:r>
      <w:r w:rsidRPr="0017161E">
        <w:rPr>
          <w:rFonts w:ascii="Times New Roman" w:hAnsi="Times New Roman" w:cs="Times New Roman"/>
          <w:sz w:val="28"/>
          <w:szCs w:val="28"/>
        </w:rPr>
        <w:t xml:space="preserve"> – </w:t>
      </w:r>
      <w:r w:rsidR="005610ED">
        <w:rPr>
          <w:rFonts w:ascii="Times New Roman" w:hAnsi="Times New Roman" w:cs="Times New Roman"/>
          <w:sz w:val="28"/>
          <w:szCs w:val="28"/>
        </w:rPr>
        <w:t>242,6</w:t>
      </w:r>
      <w:r w:rsidRPr="0017161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61E">
        <w:rPr>
          <w:rFonts w:ascii="Times New Roman" w:hAnsi="Times New Roman" w:cs="Times New Roman"/>
          <w:sz w:val="28"/>
          <w:szCs w:val="28"/>
        </w:rPr>
        <w:t xml:space="preserve">, или </w:t>
      </w:r>
      <w:r w:rsidR="005610ED">
        <w:rPr>
          <w:rFonts w:ascii="Times New Roman" w:hAnsi="Times New Roman" w:cs="Times New Roman"/>
          <w:sz w:val="28"/>
          <w:szCs w:val="28"/>
        </w:rPr>
        <w:t>94,8</w:t>
      </w:r>
      <w:r w:rsidRPr="0017161E">
        <w:rPr>
          <w:rFonts w:ascii="Times New Roman" w:hAnsi="Times New Roman" w:cs="Times New Roman"/>
          <w:sz w:val="28"/>
          <w:szCs w:val="28"/>
        </w:rPr>
        <w:t xml:space="preserve"> % от </w:t>
      </w:r>
      <w:r w:rsidR="0033333B">
        <w:rPr>
          <w:rFonts w:ascii="Times New Roman" w:hAnsi="Times New Roman" w:cs="Times New Roman"/>
          <w:sz w:val="28"/>
          <w:szCs w:val="28"/>
        </w:rPr>
        <w:t>кассового</w:t>
      </w:r>
      <w:r w:rsidRPr="0017161E">
        <w:rPr>
          <w:rFonts w:ascii="Times New Roman" w:hAnsi="Times New Roman" w:cs="Times New Roman"/>
          <w:sz w:val="28"/>
          <w:szCs w:val="28"/>
        </w:rPr>
        <w:t xml:space="preserve"> </w:t>
      </w:r>
      <w:r w:rsidR="0033333B">
        <w:rPr>
          <w:rFonts w:ascii="Times New Roman" w:hAnsi="Times New Roman" w:cs="Times New Roman"/>
          <w:sz w:val="28"/>
          <w:szCs w:val="28"/>
        </w:rPr>
        <w:t>исполнения</w:t>
      </w:r>
      <w:r w:rsidRPr="0017161E">
        <w:rPr>
          <w:rFonts w:ascii="Times New Roman" w:hAnsi="Times New Roman" w:cs="Times New Roman"/>
          <w:sz w:val="28"/>
          <w:szCs w:val="28"/>
        </w:rPr>
        <w:t>.</w:t>
      </w:r>
    </w:p>
    <w:p w:rsidR="005610ED" w:rsidRDefault="005610ED" w:rsidP="00A0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C51959" w:rsidRPr="00C51959" w:rsidRDefault="00C51959" w:rsidP="00C519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59">
        <w:rPr>
          <w:rFonts w:ascii="Times New Roman" w:hAnsi="Times New Roman" w:cs="Times New Roman"/>
          <w:sz w:val="28"/>
          <w:szCs w:val="28"/>
        </w:rPr>
        <w:t>•</w:t>
      </w:r>
      <w:r w:rsidRPr="00C51959">
        <w:rPr>
          <w:rFonts w:ascii="Times New Roman" w:hAnsi="Times New Roman" w:cs="Times New Roman"/>
          <w:sz w:val="28"/>
          <w:szCs w:val="28"/>
        </w:rPr>
        <w:tab/>
        <w:t xml:space="preserve">Субсидии на реализацию мероприятий социальной программы,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пенсионеров, источником финансового обеспечения которых является субсидия из бюджета Пенсионного фонда Российской Федерации. Соглашение о порядке и условиях предоставления субсидии № 5/52/1-2017/120 подписано 27 декабря 2017 года. Финансирование на сумму 13,4 тыс. руб. поступило на лицевой счет </w:t>
      </w:r>
      <w:r w:rsidR="005610ED" w:rsidRPr="005610ED">
        <w:rPr>
          <w:rFonts w:ascii="Times New Roman" w:hAnsi="Times New Roman" w:cs="Times New Roman"/>
          <w:sz w:val="28"/>
          <w:szCs w:val="28"/>
        </w:rPr>
        <w:t>ГБУ СОН НАО «Комплексный центр социального обслуживания»</w:t>
      </w:r>
      <w:r w:rsidRPr="00C51959">
        <w:rPr>
          <w:rFonts w:ascii="Times New Roman" w:hAnsi="Times New Roman" w:cs="Times New Roman"/>
          <w:sz w:val="28"/>
          <w:szCs w:val="28"/>
        </w:rPr>
        <w:t xml:space="preserve"> 29 декабря 2017 года на невыясненные доходы (в платежном поручении был неточно указан код субсидии). Уведомление об уточнении операций клиента №51 направлено в УФК по Архангельской области и Ненецкому автономному округу 29 декабря 2017 года. Кассовые выплаты учреждений осуществляются на следующий рабочий день за днем представления в УФК по Архангельской области и Ненецкому автономному округу платежных и расчетных документов, соответственно денежные средства поступили на лицевой счет </w:t>
      </w:r>
      <w:r w:rsidR="005610ED" w:rsidRPr="005610ED">
        <w:rPr>
          <w:rFonts w:ascii="Times New Roman" w:hAnsi="Times New Roman" w:cs="Times New Roman"/>
          <w:sz w:val="28"/>
          <w:szCs w:val="28"/>
        </w:rPr>
        <w:t>ГБУ СОН НАО «Комплексный центр социального обслуживания»</w:t>
      </w:r>
      <w:r w:rsidRPr="00C51959">
        <w:rPr>
          <w:rFonts w:ascii="Times New Roman" w:hAnsi="Times New Roman" w:cs="Times New Roman"/>
          <w:sz w:val="28"/>
          <w:szCs w:val="28"/>
        </w:rPr>
        <w:t xml:space="preserve"> в выходной нерабочий день 30 декабря 2017 года.  </w:t>
      </w:r>
    </w:p>
    <w:p w:rsidR="00C51959" w:rsidRPr="00C51959" w:rsidRDefault="00C51959" w:rsidP="00C519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59">
        <w:rPr>
          <w:rFonts w:ascii="Times New Roman" w:hAnsi="Times New Roman" w:cs="Times New Roman"/>
          <w:sz w:val="28"/>
          <w:szCs w:val="28"/>
        </w:rPr>
        <w:t>•</w:t>
      </w:r>
      <w:r w:rsidRPr="00C51959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E10B57">
        <w:rPr>
          <w:rFonts w:ascii="Times New Roman" w:hAnsi="Times New Roman" w:cs="Times New Roman"/>
          <w:sz w:val="28"/>
          <w:szCs w:val="28"/>
        </w:rPr>
        <w:t>ю</w:t>
      </w:r>
      <w:r w:rsidRPr="00C51959">
        <w:rPr>
          <w:rFonts w:ascii="Times New Roman" w:hAnsi="Times New Roman" w:cs="Times New Roman"/>
          <w:sz w:val="28"/>
          <w:szCs w:val="28"/>
        </w:rPr>
        <w:t xml:space="preserve"> работы Университета пожилых людей.</w:t>
      </w:r>
    </w:p>
    <w:p w:rsidR="00C51959" w:rsidRPr="00C51959" w:rsidRDefault="00C51959" w:rsidP="00C5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59">
        <w:rPr>
          <w:rFonts w:ascii="Times New Roman" w:hAnsi="Times New Roman" w:cs="Times New Roman"/>
          <w:sz w:val="28"/>
          <w:szCs w:val="28"/>
        </w:rPr>
        <w:t xml:space="preserve">Финансирование предусмотрено в размере 232,40 тыс. руб., исполнено на 100%, расходы составили 232,40 тыс. руб. или 100%. Инициатор создания Университета Председатель Правления </w:t>
      </w:r>
      <w:r w:rsidR="00930088">
        <w:rPr>
          <w:rFonts w:ascii="Times New Roman" w:hAnsi="Times New Roman" w:cs="Times New Roman"/>
          <w:sz w:val="28"/>
          <w:szCs w:val="28"/>
        </w:rPr>
        <w:t>Н</w:t>
      </w:r>
      <w:r w:rsidR="00930088" w:rsidRPr="00C51959">
        <w:rPr>
          <w:rFonts w:ascii="Times New Roman" w:hAnsi="Times New Roman" w:cs="Times New Roman"/>
          <w:sz w:val="28"/>
          <w:szCs w:val="28"/>
        </w:rPr>
        <w:t>енецкого регионального</w:t>
      </w:r>
      <w:r w:rsidRPr="00C51959">
        <w:rPr>
          <w:rFonts w:ascii="Times New Roman" w:hAnsi="Times New Roman" w:cs="Times New Roman"/>
          <w:sz w:val="28"/>
          <w:szCs w:val="28"/>
        </w:rPr>
        <w:t xml:space="preserve"> Союза пенсионеров России Костина Римма Васильевна. Университет осуществляет свою деятельность при Ненецкой окружной библиотеке имени А.И. </w:t>
      </w:r>
      <w:proofErr w:type="spellStart"/>
      <w:r w:rsidRPr="00C51959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Pr="00C51959">
        <w:rPr>
          <w:rFonts w:ascii="Times New Roman" w:hAnsi="Times New Roman" w:cs="Times New Roman"/>
          <w:sz w:val="28"/>
          <w:szCs w:val="28"/>
        </w:rPr>
        <w:t xml:space="preserve">. Руководит проектом – заведующая библиотекой Алла Ивановна </w:t>
      </w:r>
      <w:proofErr w:type="spellStart"/>
      <w:r w:rsidRPr="00C51959">
        <w:rPr>
          <w:rFonts w:ascii="Times New Roman" w:hAnsi="Times New Roman" w:cs="Times New Roman"/>
          <w:sz w:val="28"/>
          <w:szCs w:val="28"/>
        </w:rPr>
        <w:t>Кожурова</w:t>
      </w:r>
      <w:proofErr w:type="spellEnd"/>
      <w:r w:rsidRPr="00C51959">
        <w:rPr>
          <w:rFonts w:ascii="Times New Roman" w:hAnsi="Times New Roman" w:cs="Times New Roman"/>
          <w:sz w:val="28"/>
          <w:szCs w:val="28"/>
        </w:rPr>
        <w:t xml:space="preserve">. В рамках работы Университета в течение года проводятся обучения граждан пожилого возраста компьютерной грамотности, лекции историко-культурного и правового направления. Расходы на оплату по договорам </w:t>
      </w:r>
      <w:r w:rsidR="00930088">
        <w:rPr>
          <w:rFonts w:ascii="Times New Roman" w:hAnsi="Times New Roman" w:cs="Times New Roman"/>
          <w:sz w:val="28"/>
          <w:szCs w:val="28"/>
        </w:rPr>
        <w:t>гражданско-правового характера</w:t>
      </w:r>
      <w:r w:rsidRPr="00C51959">
        <w:rPr>
          <w:rFonts w:ascii="Times New Roman" w:hAnsi="Times New Roman" w:cs="Times New Roman"/>
          <w:sz w:val="28"/>
          <w:szCs w:val="28"/>
        </w:rPr>
        <w:t xml:space="preserve"> и уплату страховых взносов составили 215,6 тыс. руб., приобретение канцтоваров и призов - 16,8 тыс. руб.</w:t>
      </w:r>
    </w:p>
    <w:p w:rsidR="00930088" w:rsidRDefault="00C51959" w:rsidP="00930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5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51959">
        <w:rPr>
          <w:rFonts w:ascii="Times New Roman" w:hAnsi="Times New Roman" w:cs="Times New Roman"/>
          <w:sz w:val="28"/>
          <w:szCs w:val="28"/>
        </w:rPr>
        <w:tab/>
        <w:t xml:space="preserve"> Организаци</w:t>
      </w:r>
      <w:r w:rsidR="00E10B57">
        <w:rPr>
          <w:rFonts w:ascii="Times New Roman" w:hAnsi="Times New Roman" w:cs="Times New Roman"/>
          <w:sz w:val="28"/>
          <w:szCs w:val="28"/>
        </w:rPr>
        <w:t>ю</w:t>
      </w:r>
      <w:r w:rsidRPr="00C51959">
        <w:rPr>
          <w:rFonts w:ascii="Times New Roman" w:hAnsi="Times New Roman" w:cs="Times New Roman"/>
          <w:sz w:val="28"/>
          <w:szCs w:val="28"/>
        </w:rPr>
        <w:t xml:space="preserve"> чествования победителей конкурса «Золотое перо НАО». Финансирование предусмотрено в размере 10,20 тыс. руб., исполнено на 100%, расходы составили 10,20 тыс. руб. или 100%. Ежегодный конкурс направлен на определение представителей СМИ региона, добившихся своей профессиональной деятельностью наибольшего признания по итогам года.</w:t>
      </w:r>
    </w:p>
    <w:p w:rsidR="00303485" w:rsidRDefault="00C51959" w:rsidP="00930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59">
        <w:rPr>
          <w:rFonts w:ascii="Times New Roman" w:hAnsi="Times New Roman" w:cs="Times New Roman"/>
          <w:sz w:val="28"/>
          <w:szCs w:val="28"/>
        </w:rPr>
        <w:t>В рамках Программы приобретен ценный подарок (планшет) для награждения участника, победившего в номинации «Лучший очерк о ветеранах Ненецкого автономного округа по теме «Твои люди, округ!». Торжественная церемония награждения победителей проводится ежегодно в канун Дня российской печати, который отмечается в России 13 января.</w:t>
      </w:r>
    </w:p>
    <w:p w:rsidR="00DC0448" w:rsidRDefault="00DC0448" w:rsidP="00930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448" w:rsidRDefault="00DC0448" w:rsidP="00930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0448">
        <w:rPr>
          <w:rFonts w:ascii="Times New Roman" w:hAnsi="Times New Roman" w:cs="Times New Roman"/>
          <w:sz w:val="28"/>
          <w:szCs w:val="28"/>
          <w:u w:val="single"/>
        </w:rPr>
        <w:t>Основное мероприятие 2 «Проведение мероприятий, направленных на активизацию деятельности, укрепление здоровья граждан старшего поколения»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0448" w:rsidRPr="00DC0448" w:rsidRDefault="00DC0448" w:rsidP="00DC04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Исполнителем мероприятия является ГБУ СОН НАО «Комплексный центр социального обслуживания».</w:t>
      </w:r>
    </w:p>
    <w:p w:rsidR="00DC0448" w:rsidRPr="00DC0448" w:rsidRDefault="00DC0448" w:rsidP="00DC04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>
        <w:rPr>
          <w:rFonts w:ascii="Times New Roman" w:hAnsi="Times New Roman" w:cs="Times New Roman"/>
          <w:sz w:val="28"/>
          <w:szCs w:val="28"/>
        </w:rPr>
        <w:t xml:space="preserve">680,7 тыс. руб. </w:t>
      </w:r>
      <w:r w:rsidRPr="00DC0448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680,7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 или 100% от плана, фактическое исполнение – </w:t>
      </w:r>
      <w:r>
        <w:rPr>
          <w:rFonts w:ascii="Times New Roman" w:hAnsi="Times New Roman" w:cs="Times New Roman"/>
          <w:sz w:val="28"/>
          <w:szCs w:val="28"/>
        </w:rPr>
        <w:t>680,7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C0448">
        <w:rPr>
          <w:rFonts w:ascii="Times New Roman" w:hAnsi="Times New Roman" w:cs="Times New Roman"/>
          <w:sz w:val="28"/>
          <w:szCs w:val="28"/>
        </w:rPr>
        <w:t xml:space="preserve"> % от кассового исполнения.</w:t>
      </w:r>
    </w:p>
    <w:p w:rsidR="00DC0448" w:rsidRDefault="00DC0448" w:rsidP="00DC04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>•</w:t>
      </w:r>
      <w:r w:rsidRPr="00E10B57">
        <w:rPr>
          <w:rFonts w:ascii="Times New Roman" w:hAnsi="Times New Roman" w:cs="Times New Roman"/>
          <w:sz w:val="28"/>
          <w:szCs w:val="28"/>
        </w:rPr>
        <w:tab/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0B5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мероприятий и спортивно-массовая работа среди граждан старшего поколения на территории Ненецкого автономного округа.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мероприятия предусмотрено финансирование в размере 183,80 тыс. рублей, исполнение - 100 %. Кассовый расход составил 183,76 тыс. руб. или 100%, в том по мероприятиям: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Соревнование </w:t>
      </w:r>
      <w:r w:rsidR="005E16DA">
        <w:rPr>
          <w:rFonts w:ascii="Times New Roman" w:hAnsi="Times New Roman" w:cs="Times New Roman"/>
          <w:sz w:val="28"/>
          <w:szCs w:val="28"/>
        </w:rPr>
        <w:t>«</w:t>
      </w:r>
      <w:r w:rsidRPr="00E10B57">
        <w:rPr>
          <w:rFonts w:ascii="Times New Roman" w:hAnsi="Times New Roman" w:cs="Times New Roman"/>
          <w:sz w:val="28"/>
          <w:szCs w:val="28"/>
        </w:rPr>
        <w:t>Кубок среди ветеранов</w:t>
      </w:r>
      <w:r w:rsidR="005E16DA">
        <w:rPr>
          <w:rFonts w:ascii="Times New Roman" w:hAnsi="Times New Roman" w:cs="Times New Roman"/>
          <w:sz w:val="28"/>
          <w:szCs w:val="28"/>
        </w:rPr>
        <w:t>»</w:t>
      </w:r>
      <w:r w:rsidRPr="00E10B57">
        <w:rPr>
          <w:rFonts w:ascii="Times New Roman" w:hAnsi="Times New Roman" w:cs="Times New Roman"/>
          <w:sz w:val="28"/>
          <w:szCs w:val="28"/>
        </w:rPr>
        <w:t xml:space="preserve"> приобретена подарочная продукция (медали, грамоты, сертификаты) на сумму 10,0 тыс. руб.;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Соревнование </w:t>
      </w:r>
      <w:r w:rsidR="005E16DA">
        <w:rPr>
          <w:rFonts w:ascii="Times New Roman" w:hAnsi="Times New Roman" w:cs="Times New Roman"/>
          <w:sz w:val="28"/>
          <w:szCs w:val="28"/>
        </w:rPr>
        <w:t>«</w:t>
      </w:r>
      <w:r w:rsidRPr="00E10B57">
        <w:rPr>
          <w:rFonts w:ascii="Times New Roman" w:hAnsi="Times New Roman" w:cs="Times New Roman"/>
          <w:sz w:val="28"/>
          <w:szCs w:val="28"/>
        </w:rPr>
        <w:t>Лыжня здоровья</w:t>
      </w:r>
      <w:r w:rsidR="005E16DA">
        <w:rPr>
          <w:rFonts w:ascii="Times New Roman" w:hAnsi="Times New Roman" w:cs="Times New Roman"/>
          <w:sz w:val="28"/>
          <w:szCs w:val="28"/>
        </w:rPr>
        <w:t>»</w:t>
      </w:r>
      <w:r w:rsidRPr="00E10B57">
        <w:rPr>
          <w:rFonts w:ascii="Times New Roman" w:hAnsi="Times New Roman" w:cs="Times New Roman"/>
          <w:sz w:val="28"/>
          <w:szCs w:val="28"/>
        </w:rPr>
        <w:t xml:space="preserve"> приобретена подарочная продукция (медали, грамоты, сертификаты) на сумму 10,0 тыс. руб.;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Соревнование </w:t>
      </w:r>
      <w:r w:rsidR="005E16DA">
        <w:rPr>
          <w:rFonts w:ascii="Times New Roman" w:hAnsi="Times New Roman" w:cs="Times New Roman"/>
          <w:sz w:val="28"/>
          <w:szCs w:val="28"/>
        </w:rPr>
        <w:t>«</w:t>
      </w:r>
      <w:r w:rsidRPr="00E10B57">
        <w:rPr>
          <w:rFonts w:ascii="Times New Roman" w:hAnsi="Times New Roman" w:cs="Times New Roman"/>
          <w:sz w:val="28"/>
          <w:szCs w:val="28"/>
        </w:rPr>
        <w:t>Эстафета поколений</w:t>
      </w:r>
      <w:r w:rsidR="005E16DA">
        <w:rPr>
          <w:rFonts w:ascii="Times New Roman" w:hAnsi="Times New Roman" w:cs="Times New Roman"/>
          <w:sz w:val="28"/>
          <w:szCs w:val="28"/>
        </w:rPr>
        <w:t>»</w:t>
      </w:r>
      <w:r w:rsidRPr="00E10B57">
        <w:rPr>
          <w:rFonts w:ascii="Times New Roman" w:hAnsi="Times New Roman" w:cs="Times New Roman"/>
          <w:sz w:val="28"/>
          <w:szCs w:val="28"/>
        </w:rPr>
        <w:t xml:space="preserve"> оплата договора ГПХ за услуги по обеспечению питанием участников соревнований (изготовление блинов) на сумму 20,0 тыс. руб.;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Спортивные лыжные соревнования проводятся в рамках клубной деятельности Автономной некоммерческой организации «Клуб любителей лыжного спорта», которая была создана в 2000 году для претворения в жизнь таких благих целей, как пропаганда здорового образа жизни, развитие ветеранского и детского спорта в городе, участие спортсменов в российских и международных соревнованиях по лыжным гонкам. Количество участников соревнований ежегодно растет. Пользуется популярностью и «Лыжня здоровья» </w:t>
      </w:r>
      <w:r w:rsidR="005E16DA">
        <w:rPr>
          <w:rFonts w:ascii="Times New Roman" w:hAnsi="Times New Roman" w:cs="Times New Roman"/>
          <w:sz w:val="28"/>
          <w:szCs w:val="28"/>
        </w:rPr>
        <w:t>среди</w:t>
      </w:r>
      <w:r w:rsidRPr="00E10B57">
        <w:rPr>
          <w:rFonts w:ascii="Times New Roman" w:hAnsi="Times New Roman" w:cs="Times New Roman"/>
          <w:sz w:val="28"/>
          <w:szCs w:val="28"/>
        </w:rPr>
        <w:t xml:space="preserve"> лыжников почтенного возраста.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Спартакиада среди граждан старшего поколения по 4-м видам спорта (стрельба, </w:t>
      </w:r>
      <w:proofErr w:type="spellStart"/>
      <w:r w:rsidRPr="00E10B5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10B57">
        <w:rPr>
          <w:rFonts w:ascii="Times New Roman" w:hAnsi="Times New Roman" w:cs="Times New Roman"/>
          <w:sz w:val="28"/>
          <w:szCs w:val="28"/>
        </w:rPr>
        <w:t xml:space="preserve">, шахматы, настольный теннис - мужской и женский зачет) приобретены подарочные сертификаты (36 шт.) на сумму 30,0 ты. руб. Главная </w:t>
      </w:r>
      <w:r w:rsidRPr="00E10B57">
        <w:rPr>
          <w:rFonts w:ascii="Times New Roman" w:hAnsi="Times New Roman" w:cs="Times New Roman"/>
          <w:sz w:val="28"/>
          <w:szCs w:val="28"/>
        </w:rPr>
        <w:lastRenderedPageBreak/>
        <w:t xml:space="preserve">цель спортивных мероприятий – пропаганда и популяризация ценностей физической культуры и спорта среди пожилых людей, а также привлечение людей старшего возраста к систематическим занятиям физической культурой и спортом.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>- Спортивно-оздоровительная работа с инвалидами старшего поколения инвалидами по зрению (шашечный турнир) на сумму 30,0 тыс. руб. Традиционно турнир по шашкам проходит ежегодно в Международный день слепых, который отмечается 13 ноября, в местном отделении Всероссийского общества слепых с участием парламентариев.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Межмуниципальный спортивный праздник </w:t>
      </w:r>
      <w:r w:rsidR="005E16DA">
        <w:rPr>
          <w:rFonts w:ascii="Times New Roman" w:hAnsi="Times New Roman" w:cs="Times New Roman"/>
          <w:sz w:val="28"/>
          <w:szCs w:val="28"/>
        </w:rPr>
        <w:t>«</w:t>
      </w:r>
      <w:r w:rsidRPr="00E10B57">
        <w:rPr>
          <w:rFonts w:ascii="Times New Roman" w:hAnsi="Times New Roman" w:cs="Times New Roman"/>
          <w:sz w:val="28"/>
          <w:szCs w:val="28"/>
        </w:rPr>
        <w:t>Чтобы тело и душа были молоды</w:t>
      </w:r>
      <w:r w:rsidR="005E16DA">
        <w:rPr>
          <w:rFonts w:ascii="Times New Roman" w:hAnsi="Times New Roman" w:cs="Times New Roman"/>
          <w:sz w:val="28"/>
          <w:szCs w:val="28"/>
        </w:rPr>
        <w:t>»</w:t>
      </w:r>
      <w:r w:rsidRPr="00E10B57">
        <w:rPr>
          <w:rFonts w:ascii="Times New Roman" w:hAnsi="Times New Roman" w:cs="Times New Roman"/>
          <w:sz w:val="28"/>
          <w:szCs w:val="28"/>
        </w:rPr>
        <w:t xml:space="preserve"> на базе МКУ </w:t>
      </w:r>
      <w:r w:rsidR="005E16DA">
        <w:rPr>
          <w:rFonts w:ascii="Times New Roman" w:hAnsi="Times New Roman" w:cs="Times New Roman"/>
          <w:sz w:val="28"/>
          <w:szCs w:val="28"/>
        </w:rPr>
        <w:t>«</w:t>
      </w:r>
      <w:r w:rsidRPr="00E10B57">
        <w:rPr>
          <w:rFonts w:ascii="Times New Roman" w:hAnsi="Times New Roman" w:cs="Times New Roman"/>
          <w:sz w:val="28"/>
          <w:szCs w:val="28"/>
        </w:rPr>
        <w:t xml:space="preserve">СК </w:t>
      </w:r>
      <w:r w:rsidR="005E16DA">
        <w:rPr>
          <w:rFonts w:ascii="Times New Roman" w:hAnsi="Times New Roman" w:cs="Times New Roman"/>
          <w:sz w:val="28"/>
          <w:szCs w:val="28"/>
        </w:rPr>
        <w:t>«</w:t>
      </w:r>
      <w:r w:rsidRPr="00E10B57">
        <w:rPr>
          <w:rFonts w:ascii="Times New Roman" w:hAnsi="Times New Roman" w:cs="Times New Roman"/>
          <w:sz w:val="28"/>
          <w:szCs w:val="28"/>
        </w:rPr>
        <w:t>Звездный</w:t>
      </w:r>
      <w:r w:rsidR="005E16DA">
        <w:rPr>
          <w:rFonts w:ascii="Times New Roman" w:hAnsi="Times New Roman" w:cs="Times New Roman"/>
          <w:sz w:val="28"/>
          <w:szCs w:val="28"/>
        </w:rPr>
        <w:t>»</w:t>
      </w:r>
      <w:r w:rsidRPr="00E1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B57">
        <w:rPr>
          <w:rFonts w:ascii="Times New Roman" w:hAnsi="Times New Roman" w:cs="Times New Roman"/>
          <w:sz w:val="28"/>
          <w:szCs w:val="28"/>
        </w:rPr>
        <w:t>п.Красное</w:t>
      </w:r>
      <w:proofErr w:type="spellEnd"/>
      <w:r w:rsidRPr="00E10B57">
        <w:rPr>
          <w:rFonts w:ascii="Times New Roman" w:hAnsi="Times New Roman" w:cs="Times New Roman"/>
          <w:sz w:val="28"/>
          <w:szCs w:val="28"/>
        </w:rPr>
        <w:t xml:space="preserve"> на сумму 46,86 тыс. руб. Ежегодно в октябре в филиале ГБУ НАО «Спортивная школа «Труд» п. Красное проводится межмуниципальное спортивно-оздоровительное мероприятие «Чтобы тело и душа были молоды!» среди людей старшего возраста.  В соревнованиях приняло участие 30 спортсменов в возрасте от 50 до 81 </w:t>
      </w:r>
      <w:r w:rsidR="005E16DA" w:rsidRPr="00E10B57">
        <w:rPr>
          <w:rFonts w:ascii="Times New Roman" w:hAnsi="Times New Roman" w:cs="Times New Roman"/>
          <w:sz w:val="28"/>
          <w:szCs w:val="28"/>
        </w:rPr>
        <w:t>года из</w:t>
      </w:r>
      <w:r w:rsidRPr="00E10B57">
        <w:rPr>
          <w:rFonts w:ascii="Times New Roman" w:hAnsi="Times New Roman" w:cs="Times New Roman"/>
          <w:sz w:val="28"/>
          <w:szCs w:val="28"/>
        </w:rPr>
        <w:t xml:space="preserve"> п. Красное, п. </w:t>
      </w:r>
      <w:proofErr w:type="spellStart"/>
      <w:r w:rsidRPr="00E10B57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Pr="00E10B57">
        <w:rPr>
          <w:rFonts w:ascii="Times New Roman" w:hAnsi="Times New Roman" w:cs="Times New Roman"/>
          <w:sz w:val="28"/>
          <w:szCs w:val="28"/>
        </w:rPr>
        <w:t xml:space="preserve">-Нос, и д. </w:t>
      </w:r>
      <w:proofErr w:type="spellStart"/>
      <w:r w:rsidRPr="00E10B57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E10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Организация участия граждан старшего поколения в интеллектуально-творческих конкурсах межрегионального и всероссийского уровней (Межмуниципальный фестиваль художественного творчества </w:t>
      </w:r>
      <w:r w:rsidR="005E16DA">
        <w:rPr>
          <w:rFonts w:ascii="Times New Roman" w:hAnsi="Times New Roman" w:cs="Times New Roman"/>
          <w:sz w:val="28"/>
          <w:szCs w:val="28"/>
        </w:rPr>
        <w:t>«</w:t>
      </w:r>
      <w:r w:rsidRPr="00E10B57">
        <w:rPr>
          <w:rFonts w:ascii="Times New Roman" w:hAnsi="Times New Roman" w:cs="Times New Roman"/>
          <w:sz w:val="28"/>
          <w:szCs w:val="28"/>
        </w:rPr>
        <w:t>Нам года не беда!</w:t>
      </w:r>
      <w:r w:rsidR="005E16DA">
        <w:rPr>
          <w:rFonts w:ascii="Times New Roman" w:hAnsi="Times New Roman" w:cs="Times New Roman"/>
          <w:sz w:val="28"/>
          <w:szCs w:val="28"/>
        </w:rPr>
        <w:t>»</w:t>
      </w:r>
      <w:r w:rsidRPr="00E10B57">
        <w:rPr>
          <w:rFonts w:ascii="Times New Roman" w:hAnsi="Times New Roman" w:cs="Times New Roman"/>
          <w:sz w:val="28"/>
          <w:szCs w:val="28"/>
        </w:rPr>
        <w:t xml:space="preserve"> </w:t>
      </w:r>
      <w:r w:rsidR="005E16DA">
        <w:rPr>
          <w:rFonts w:ascii="Times New Roman" w:hAnsi="Times New Roman" w:cs="Times New Roman"/>
          <w:sz w:val="28"/>
          <w:szCs w:val="28"/>
        </w:rPr>
        <w:t>(</w:t>
      </w:r>
      <w:r w:rsidRPr="00E10B57">
        <w:rPr>
          <w:rFonts w:ascii="Times New Roman" w:hAnsi="Times New Roman" w:cs="Times New Roman"/>
          <w:sz w:val="28"/>
          <w:szCs w:val="28"/>
        </w:rPr>
        <w:t>п.</w:t>
      </w:r>
      <w:r w:rsidR="005E1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B57">
        <w:rPr>
          <w:rFonts w:ascii="Times New Roman" w:hAnsi="Times New Roman" w:cs="Times New Roman"/>
          <w:sz w:val="28"/>
          <w:szCs w:val="28"/>
        </w:rPr>
        <w:t>Хонгурей</w:t>
      </w:r>
      <w:proofErr w:type="spellEnd"/>
      <w:r w:rsidR="005E16DA" w:rsidRPr="00E10B57">
        <w:rPr>
          <w:rFonts w:ascii="Times New Roman" w:hAnsi="Times New Roman" w:cs="Times New Roman"/>
          <w:sz w:val="28"/>
          <w:szCs w:val="28"/>
        </w:rPr>
        <w:t>), на</w:t>
      </w:r>
      <w:r w:rsidRPr="00E10B57">
        <w:rPr>
          <w:rFonts w:ascii="Times New Roman" w:hAnsi="Times New Roman" w:cs="Times New Roman"/>
          <w:sz w:val="28"/>
          <w:szCs w:val="28"/>
        </w:rPr>
        <w:t xml:space="preserve"> сумму 36,9 тыс. руб. приобретена подарочная продукция (рамки для фотографий, грамоты, часы), изготовление плакатов, фотографий. Мероприятия проводятся в рамках клуба общения пенсионеров «Родник».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>•</w:t>
      </w:r>
      <w:r w:rsidRPr="00E10B57">
        <w:rPr>
          <w:rFonts w:ascii="Times New Roman" w:hAnsi="Times New Roman" w:cs="Times New Roman"/>
          <w:sz w:val="28"/>
          <w:szCs w:val="28"/>
        </w:rPr>
        <w:tab/>
        <w:t>Организация участия граждан старшего поколения в региональных и всероссийских физкультурно-спортивных мероприятиях.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мероприятия предусмотрено финансирование в размере 443,30 тыс. руб., исполнено на 100%, расходы составили 443,30 тыс. руб. или 100%, в том числе по мероприятиям: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Организация участия граждан во Всероссийской спартакиаде среди граждан пожилого возраста. Оплата проезда и проживания участникам на сумму 277,6 тыс. руб. Так же закуплена спортивная форма на сумму 90,0 тыс. руб. В </w:t>
      </w:r>
      <w:r w:rsidR="005E16DA">
        <w:rPr>
          <w:rFonts w:ascii="Times New Roman" w:hAnsi="Times New Roman" w:cs="Times New Roman"/>
          <w:sz w:val="28"/>
          <w:szCs w:val="28"/>
        </w:rPr>
        <w:t>2017</w:t>
      </w:r>
      <w:r w:rsidRPr="00E10B57">
        <w:rPr>
          <w:rFonts w:ascii="Times New Roman" w:hAnsi="Times New Roman" w:cs="Times New Roman"/>
          <w:sz w:val="28"/>
          <w:szCs w:val="28"/>
        </w:rPr>
        <w:t xml:space="preserve"> году спартакиада проходила в г. Пенза. </w:t>
      </w:r>
    </w:p>
    <w:p w:rsidR="00E10B57" w:rsidRP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 xml:space="preserve">- Организация участия граждан в чемпионате России по лыжным гонкам среди ветеранов представителей старшего поколения. Оплата проезда и проживания участникам соревнования в сумме 58,3 тыс. руб.  </w:t>
      </w:r>
    </w:p>
    <w:p w:rsidR="00E10B57" w:rsidRPr="00E10B57" w:rsidRDefault="00E10B57" w:rsidP="005E16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>- Организация участия граждан пожилого возраста в спортивных мероприятиях, проводимых на территории Российской Федерации (Чемпионат Архангельской области среди ветеранов по настольному теннису) оплата проезда участникам соревнования в сумме 17,4 тыс. руб.</w:t>
      </w:r>
    </w:p>
    <w:p w:rsidR="00E10B57" w:rsidRDefault="00E10B57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57">
        <w:rPr>
          <w:rFonts w:ascii="Times New Roman" w:hAnsi="Times New Roman" w:cs="Times New Roman"/>
          <w:sz w:val="28"/>
          <w:szCs w:val="28"/>
        </w:rPr>
        <w:t>•</w:t>
      </w:r>
      <w:r w:rsidRPr="00E10B57">
        <w:rPr>
          <w:rFonts w:ascii="Times New Roman" w:hAnsi="Times New Roman" w:cs="Times New Roman"/>
          <w:sz w:val="28"/>
          <w:szCs w:val="28"/>
        </w:rPr>
        <w:tab/>
        <w:t xml:space="preserve">Организация участия граждан старшего поколения в интеллектуально-творческих конкурсах межрегионального и всероссийского уровней (компьютерное многоборье). Предусмотрено финансирование в размере 53,6 тыс. руб., исполнено - 100%, расходы составили 53,6 тыс. руб. (оплата проезда участникам соревнования) или 100%. VII Всероссийский </w:t>
      </w:r>
      <w:r w:rsidRPr="00E10B57">
        <w:rPr>
          <w:rFonts w:ascii="Times New Roman" w:hAnsi="Times New Roman" w:cs="Times New Roman"/>
          <w:sz w:val="28"/>
          <w:szCs w:val="28"/>
        </w:rPr>
        <w:lastRenderedPageBreak/>
        <w:t>чемпионат по компьютерному многоборью среди пенсионеров в 2017 году состоялся г. Санкт-Петербург.</w:t>
      </w:r>
    </w:p>
    <w:p w:rsidR="00E71F22" w:rsidRDefault="00E71F22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22" w:rsidRDefault="00E71F22" w:rsidP="00E1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F22">
        <w:rPr>
          <w:rFonts w:ascii="Times New Roman" w:hAnsi="Times New Roman" w:cs="Times New Roman"/>
          <w:sz w:val="28"/>
          <w:szCs w:val="28"/>
          <w:u w:val="single"/>
        </w:rPr>
        <w:t>Основное мероприятие 3 «Укрепление института семьи, возрождение и сохранение духовно-нравственных традиций семейных отношений».</w:t>
      </w:r>
    </w:p>
    <w:p w:rsidR="00E71F22" w:rsidRPr="00DC0448" w:rsidRDefault="00E71F22" w:rsidP="00E71F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Исполнителем мероприятия является ГБУ СОН НАО «Комплексный центр социального обслуживания».</w:t>
      </w:r>
    </w:p>
    <w:p w:rsidR="00E71F22" w:rsidRPr="00DC0448" w:rsidRDefault="00E71F22" w:rsidP="00E71F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 w:rsidR="003017D7">
        <w:rPr>
          <w:rFonts w:ascii="Times New Roman" w:hAnsi="Times New Roman" w:cs="Times New Roman"/>
          <w:sz w:val="28"/>
          <w:szCs w:val="28"/>
        </w:rPr>
        <w:t>617,0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C0448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3017D7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017D7">
        <w:rPr>
          <w:rFonts w:ascii="Times New Roman" w:hAnsi="Times New Roman" w:cs="Times New Roman"/>
          <w:sz w:val="28"/>
          <w:szCs w:val="28"/>
        </w:rPr>
        <w:t>74,7</w:t>
      </w:r>
      <w:r w:rsidRPr="00DC0448">
        <w:rPr>
          <w:rFonts w:ascii="Times New Roman" w:hAnsi="Times New Roman" w:cs="Times New Roman"/>
          <w:sz w:val="28"/>
          <w:szCs w:val="28"/>
        </w:rPr>
        <w:t xml:space="preserve">% от плана, фактическое исполнение – </w:t>
      </w:r>
      <w:r w:rsidR="003017D7">
        <w:rPr>
          <w:rFonts w:ascii="Times New Roman" w:hAnsi="Times New Roman" w:cs="Times New Roman"/>
          <w:sz w:val="28"/>
          <w:szCs w:val="28"/>
        </w:rPr>
        <w:t>460,7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C0448">
        <w:rPr>
          <w:rFonts w:ascii="Times New Roman" w:hAnsi="Times New Roman" w:cs="Times New Roman"/>
          <w:sz w:val="28"/>
          <w:szCs w:val="28"/>
        </w:rPr>
        <w:t xml:space="preserve"> % от кассового исполнения.</w:t>
      </w:r>
    </w:p>
    <w:p w:rsidR="00E71F22" w:rsidRDefault="00E71F22" w:rsidP="00E71F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•</w:t>
      </w:r>
      <w:r w:rsidRPr="003017D7">
        <w:rPr>
          <w:rFonts w:ascii="Times New Roman" w:hAnsi="Times New Roman" w:cs="Times New Roman"/>
          <w:sz w:val="28"/>
          <w:szCs w:val="28"/>
        </w:rPr>
        <w:tab/>
        <w:t xml:space="preserve">Мероприятия по преемственности поколений, укрепления семейных ценностей. 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В отчетном периоде на реализацию мероприятия предусмотрено финансирование в размере 617,00 тыс. руб., расходы составили 460,75 тыс. руб. или 75%</w:t>
      </w:r>
      <w:r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Pr="003017D7">
        <w:rPr>
          <w:rFonts w:ascii="Times New Roman" w:hAnsi="Times New Roman" w:cs="Times New Roman"/>
          <w:sz w:val="28"/>
          <w:szCs w:val="28"/>
        </w:rPr>
        <w:t>. Причина невыполнения: экономия образовалась по итогам закупочных процедур, а также в результате исполнения контракта по фактическим расходам (букетов цветов для праздничных мероприятий потребовалось в меньшем количестве, чем запланировано сметой). 13 декабря 2017 года была подана бюджетная заявка на уменьшение бюджетных ассигнований, которая была не удовлетворена.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В том числе кассовый расход по мероприятиям: 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- Организация конкурса «Чистое подворье» - 10,4 тыс. руб. Участие в конкурсе принимали порядка 200 личных хозяйств из 16 населенных пунктов региона. Главными критериями являются благоустройство подворья, наличие деревьев, кустарников, состояние цветников, занятие огородничеством, наличие скота и птицы, сохранение семейных традиций, личный вклад в благоустройство подворья, участие в общественной жизни муниципального образования или микрорайона города Нарьян-Мара.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- Организация акции «Милосердие» - 55,3 тыс. руб. В Международный день пожилых людей сотрудники многих предприятий навещают своих ветеранов. Но есть люди, отдавшие всю жизнь учреждениям, которых теперь нет или они перешли в частные руки. Чтобы такие пенсионеры не чувствовали себя брошенными, Союзом пенсионеров традиционно проводится акция «Милосердие», во время которой представители организации навещают одиноких стариков и вручают ценные подарки (комплект постельного белья, плед).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- Организация цикла конкурсов, проводимых среди граждан пожилого возраста, страдающих нарушением зрения, «Чтение по Брайлю» - 5,2 тыс. руб.;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- Организация цикла конкурсов, проводимых среди граждан пожилого возраста, страдающих нарушением зрения, «Помоги себе сам» - 7,0 тыс. руб.;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- Организация цикла конкурсов, проводимых среди граждан пожилого возраста, страдающих нарушением зрения «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Биорисунок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» - 5,5 тыс. руб.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выше указанных мероприятий Ненецкая местная организация Всероссийского общества слепых. Мероприятия проводятся ежегодно в декабре месяце, в рамках мероприятий приуроченных к Декаде инвалидов с 1 по 10 декабря, в местной организации Всероссийского общества слепых. 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- Организация поздравлений юбиляров (80 лет, 85 лет, 90 лет и старше) с вручением ценного подарка – 140,2 тыс. руб. От имени Администрации Ненецкого автономного округа сотрудниками Департамента ЗТ и СЗН НАО и Комплексного центра социального обслуживания юбилярам в течение года вручаются ценные подарки (комплект постельного белья, плед). </w:t>
      </w:r>
    </w:p>
    <w:p w:rsidR="003017D7" w:rsidRP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- Организация и проведение фестиваля клуб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17D7">
        <w:rPr>
          <w:rFonts w:ascii="Times New Roman" w:hAnsi="Times New Roman" w:cs="Times New Roman"/>
          <w:sz w:val="28"/>
          <w:szCs w:val="28"/>
        </w:rPr>
        <w:t xml:space="preserve"> общения пенсионеров «Я люблю тебя жизнь» - 104,7 тыс. руб. Под крылом Союза пенсионеров в Ненецком</w:t>
      </w:r>
      <w:r>
        <w:rPr>
          <w:rFonts w:ascii="Times New Roman" w:hAnsi="Times New Roman" w:cs="Times New Roman"/>
          <w:sz w:val="28"/>
          <w:szCs w:val="28"/>
        </w:rPr>
        <w:t xml:space="preserve"> автономном</w:t>
      </w:r>
      <w:r w:rsidRPr="003017D7">
        <w:rPr>
          <w:rFonts w:ascii="Times New Roman" w:hAnsi="Times New Roman" w:cs="Times New Roman"/>
          <w:sz w:val="28"/>
          <w:szCs w:val="28"/>
        </w:rPr>
        <w:t xml:space="preserve"> округе сегодня живут и здра</w:t>
      </w:r>
      <w:r>
        <w:rPr>
          <w:rFonts w:ascii="Times New Roman" w:hAnsi="Times New Roman" w:cs="Times New Roman"/>
          <w:sz w:val="28"/>
          <w:szCs w:val="28"/>
        </w:rPr>
        <w:t>вствуют более 40 клубов общения, расположенных</w:t>
      </w:r>
      <w:r w:rsidRPr="003017D7">
        <w:rPr>
          <w:rFonts w:ascii="Times New Roman" w:hAnsi="Times New Roman" w:cs="Times New Roman"/>
          <w:sz w:val="28"/>
          <w:szCs w:val="28"/>
        </w:rPr>
        <w:t xml:space="preserve"> не только в городе, но и на селе. В день подведения итогов Окружного смотра-конкурса «Чистое подворье» в Нарьян-Маре проводится съезжий фестиваль для людей высокого возраста «Я люблю тебя, Жизнь» и выставка-продажа сельхозпродукции, выращенной на приусадебных участках «Дары Заполярья».</w:t>
      </w:r>
    </w:p>
    <w:p w:rsidR="003017D7" w:rsidRDefault="003017D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- Организация чествования семей, награжденных медалью «За любовь и верность», расходы составили 132,5 тыс. руб. (приобретены грамоты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017D7">
        <w:rPr>
          <w:rFonts w:ascii="Times New Roman" w:hAnsi="Times New Roman" w:cs="Times New Roman"/>
          <w:sz w:val="28"/>
          <w:szCs w:val="28"/>
        </w:rPr>
        <w:t>5,9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301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3017D7">
        <w:rPr>
          <w:rFonts w:ascii="Times New Roman" w:hAnsi="Times New Roman" w:cs="Times New Roman"/>
          <w:sz w:val="28"/>
          <w:szCs w:val="28"/>
        </w:rPr>
        <w:t>., оплата транспортных расходов по доставке подарочных наборов из Москвы - 1,0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3017D7">
        <w:rPr>
          <w:rFonts w:ascii="Times New Roman" w:hAnsi="Times New Roman" w:cs="Times New Roman"/>
          <w:sz w:val="28"/>
          <w:szCs w:val="28"/>
        </w:rPr>
        <w:t>.</w:t>
      </w:r>
      <w:r w:rsidR="00962464"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р</w:t>
      </w:r>
      <w:r w:rsidR="00962464">
        <w:rPr>
          <w:rFonts w:ascii="Times New Roman" w:hAnsi="Times New Roman" w:cs="Times New Roman"/>
          <w:sz w:val="28"/>
          <w:szCs w:val="28"/>
        </w:rPr>
        <w:t>уб</w:t>
      </w:r>
      <w:r w:rsidRPr="003017D7">
        <w:rPr>
          <w:rFonts w:ascii="Times New Roman" w:hAnsi="Times New Roman" w:cs="Times New Roman"/>
          <w:sz w:val="28"/>
          <w:szCs w:val="28"/>
        </w:rPr>
        <w:t>., организация питания</w:t>
      </w:r>
      <w:r w:rsidR="00962464"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- 89,9 т</w:t>
      </w:r>
      <w:r w:rsidR="00962464">
        <w:rPr>
          <w:rFonts w:ascii="Times New Roman" w:hAnsi="Times New Roman" w:cs="Times New Roman"/>
          <w:sz w:val="28"/>
          <w:szCs w:val="28"/>
        </w:rPr>
        <w:t>ыс</w:t>
      </w:r>
      <w:r w:rsidRPr="003017D7">
        <w:rPr>
          <w:rFonts w:ascii="Times New Roman" w:hAnsi="Times New Roman" w:cs="Times New Roman"/>
          <w:sz w:val="28"/>
          <w:szCs w:val="28"/>
        </w:rPr>
        <w:t>.</w:t>
      </w:r>
      <w:r w:rsidR="00962464"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р</w:t>
      </w:r>
      <w:r w:rsidR="00962464">
        <w:rPr>
          <w:rFonts w:ascii="Times New Roman" w:hAnsi="Times New Roman" w:cs="Times New Roman"/>
          <w:sz w:val="28"/>
          <w:szCs w:val="28"/>
        </w:rPr>
        <w:t>уб</w:t>
      </w:r>
      <w:r w:rsidRPr="003017D7">
        <w:rPr>
          <w:rFonts w:ascii="Times New Roman" w:hAnsi="Times New Roman" w:cs="Times New Roman"/>
          <w:sz w:val="28"/>
          <w:szCs w:val="28"/>
        </w:rPr>
        <w:t>., приобретение цветов – 35,7 т</w:t>
      </w:r>
      <w:r w:rsidR="00962464">
        <w:rPr>
          <w:rFonts w:ascii="Times New Roman" w:hAnsi="Times New Roman" w:cs="Times New Roman"/>
          <w:sz w:val="28"/>
          <w:szCs w:val="28"/>
        </w:rPr>
        <w:t>ыс</w:t>
      </w:r>
      <w:r w:rsidRPr="003017D7">
        <w:rPr>
          <w:rFonts w:ascii="Times New Roman" w:hAnsi="Times New Roman" w:cs="Times New Roman"/>
          <w:sz w:val="28"/>
          <w:szCs w:val="28"/>
        </w:rPr>
        <w:t>.</w:t>
      </w:r>
      <w:r w:rsidR="00962464"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р</w:t>
      </w:r>
      <w:r w:rsidR="00962464">
        <w:rPr>
          <w:rFonts w:ascii="Times New Roman" w:hAnsi="Times New Roman" w:cs="Times New Roman"/>
          <w:sz w:val="28"/>
          <w:szCs w:val="28"/>
        </w:rPr>
        <w:t>уб</w:t>
      </w:r>
      <w:r w:rsidRPr="003017D7">
        <w:rPr>
          <w:rFonts w:ascii="Times New Roman" w:hAnsi="Times New Roman" w:cs="Times New Roman"/>
          <w:sz w:val="28"/>
          <w:szCs w:val="28"/>
        </w:rPr>
        <w:t>.). В День семьи, любви и верности в Нарьян-Маре чествуют семейные пары, которые стали для земляков примером верной любви, достоинства и уважения друг к другу. В браке пары прожили сорок и более лет, достойно воспитав детей и внуков. С 2010 по 2016 год в округе медалью «За любовь и верность» наградили 375 супружеских пар, в 2017-м – награды удостоились ещё 18 семейных пар.</w:t>
      </w:r>
    </w:p>
    <w:p w:rsidR="00780F87" w:rsidRDefault="00780F8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464" w:rsidRDefault="00780F87" w:rsidP="00301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F87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4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80F87">
        <w:rPr>
          <w:rFonts w:ascii="Times New Roman" w:hAnsi="Times New Roman" w:cs="Times New Roman"/>
          <w:sz w:val="28"/>
          <w:szCs w:val="28"/>
          <w:u w:val="single"/>
        </w:rPr>
        <w:t>Приоритетные социально значимые мероприятия в сфере социальной политики Ненецкого автономного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80F87" w:rsidRPr="00DC0448" w:rsidRDefault="00780F87" w:rsidP="0078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Исполнителем мероприятия является ГБУ СОН НАО «Комплексный центр социального обслуживания».</w:t>
      </w:r>
    </w:p>
    <w:p w:rsidR="00780F87" w:rsidRPr="00DC0448" w:rsidRDefault="00780F87" w:rsidP="0078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>
        <w:rPr>
          <w:rFonts w:ascii="Times New Roman" w:hAnsi="Times New Roman" w:cs="Times New Roman"/>
          <w:sz w:val="28"/>
          <w:szCs w:val="28"/>
        </w:rPr>
        <w:t xml:space="preserve">973,1 тыс. руб. </w:t>
      </w:r>
      <w:r w:rsidRPr="00DC0448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971,6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99,8</w:t>
      </w:r>
      <w:r w:rsidRPr="00DC0448">
        <w:rPr>
          <w:rFonts w:ascii="Times New Roman" w:hAnsi="Times New Roman" w:cs="Times New Roman"/>
          <w:sz w:val="28"/>
          <w:szCs w:val="28"/>
        </w:rPr>
        <w:t xml:space="preserve">% от плана, фактическое исполнение – </w:t>
      </w:r>
      <w:r>
        <w:rPr>
          <w:rFonts w:ascii="Times New Roman" w:hAnsi="Times New Roman" w:cs="Times New Roman"/>
          <w:sz w:val="28"/>
          <w:szCs w:val="28"/>
        </w:rPr>
        <w:t>971,6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C0448">
        <w:rPr>
          <w:rFonts w:ascii="Times New Roman" w:hAnsi="Times New Roman" w:cs="Times New Roman"/>
          <w:sz w:val="28"/>
          <w:szCs w:val="28"/>
        </w:rPr>
        <w:t xml:space="preserve"> % от кассового исполнения.</w:t>
      </w:r>
    </w:p>
    <w:p w:rsidR="00780F87" w:rsidRDefault="00780F87" w:rsidP="0078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780F87" w:rsidRPr="00780F87" w:rsidRDefault="00780F87" w:rsidP="00780F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87">
        <w:rPr>
          <w:rFonts w:ascii="Times New Roman" w:hAnsi="Times New Roman" w:cs="Times New Roman"/>
          <w:sz w:val="28"/>
          <w:szCs w:val="28"/>
        </w:rPr>
        <w:t>Обеспечение неисполненных расходных обязательств по состоянию на 01.01.2017, предусмотрено финансирование за отчетный период в размере</w:t>
      </w:r>
      <w:r w:rsidRPr="00780F87">
        <w:rPr>
          <w:rFonts w:ascii="Times New Roman" w:hAnsi="Times New Roman" w:cs="Times New Roman"/>
          <w:color w:val="000000"/>
          <w:sz w:val="28"/>
          <w:szCs w:val="28"/>
        </w:rPr>
        <w:t xml:space="preserve"> 240,8 тыс. руб., к</w:t>
      </w:r>
      <w:r w:rsidRPr="00780F87">
        <w:rPr>
          <w:rFonts w:ascii="Times New Roman" w:hAnsi="Times New Roman" w:cs="Times New Roman"/>
          <w:sz w:val="28"/>
          <w:szCs w:val="28"/>
        </w:rPr>
        <w:t>ассовое исполнение в отчетном периоде составило 240,</w:t>
      </w:r>
      <w:r w:rsidR="003357FE">
        <w:rPr>
          <w:rFonts w:ascii="Times New Roman" w:hAnsi="Times New Roman" w:cs="Times New Roman"/>
          <w:sz w:val="28"/>
          <w:szCs w:val="28"/>
        </w:rPr>
        <w:t>7</w:t>
      </w:r>
      <w:r w:rsidR="003357FE" w:rsidRPr="00780F8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80F87">
        <w:rPr>
          <w:rFonts w:ascii="Times New Roman" w:hAnsi="Times New Roman" w:cs="Times New Roman"/>
          <w:sz w:val="28"/>
          <w:szCs w:val="28"/>
        </w:rPr>
        <w:t xml:space="preserve"> руб. или 100 % от запланированного лимита.</w:t>
      </w:r>
    </w:p>
    <w:p w:rsidR="00780F87" w:rsidRPr="00780F87" w:rsidRDefault="00780F87" w:rsidP="00780F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87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F87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80F87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за отчетный период в размере</w:t>
      </w:r>
      <w:r w:rsidRPr="00780F87">
        <w:rPr>
          <w:rFonts w:ascii="Times New Roman" w:hAnsi="Times New Roman" w:cs="Times New Roman"/>
          <w:color w:val="000000"/>
          <w:sz w:val="28"/>
          <w:szCs w:val="28"/>
        </w:rPr>
        <w:t xml:space="preserve"> 178,85 тыс. руб., </w:t>
      </w:r>
      <w:r w:rsidRPr="00780F87">
        <w:rPr>
          <w:rFonts w:ascii="Times New Roman" w:hAnsi="Times New Roman" w:cs="Times New Roman"/>
          <w:sz w:val="28"/>
          <w:szCs w:val="28"/>
        </w:rPr>
        <w:t xml:space="preserve">исполнено на 100%, расходы составили 178,85 тыс. руб. или 100%. </w:t>
      </w:r>
      <w:r w:rsidRPr="00780F87">
        <w:rPr>
          <w:rFonts w:ascii="Times New Roman" w:hAnsi="Times New Roman" w:cs="Times New Roman"/>
          <w:bCs/>
          <w:sz w:val="28"/>
          <w:szCs w:val="28"/>
        </w:rPr>
        <w:t xml:space="preserve">В рамках программных мероприятий в </w:t>
      </w:r>
      <w:r w:rsidRPr="00780F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канун празднования Дня победы для участников и инвалидов ВОВ, тружеников тыла и «детей войны» организовывается и проводится торжественный вечер за столиками. </w:t>
      </w:r>
      <w:r w:rsidRPr="00780F87">
        <w:rPr>
          <w:rFonts w:ascii="Times New Roman" w:hAnsi="Times New Roman" w:cs="Times New Roman"/>
          <w:sz w:val="28"/>
          <w:szCs w:val="28"/>
        </w:rPr>
        <w:t>Торжественное мероприятие ежегодно проводится в зале ГБУ ДО НАО «Детско-юношеский центр «ЛИДЕР». Традиционно в День победы в Культурно-деловом центре «Арктика» (ресторан) организовывается торжественный приём-обед для инвалидов и участников ВОВ. Инвалидам и участникам ВОВ вручаются ценные памятные подарки, продовольственные наборы, цветы. На мероприятиях организовывается медицинское обслуживание. Приобретены подарочные наборы - 53,35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780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F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80F87">
        <w:rPr>
          <w:rFonts w:ascii="Times New Roman" w:hAnsi="Times New Roman" w:cs="Times New Roman"/>
          <w:sz w:val="28"/>
          <w:szCs w:val="28"/>
        </w:rPr>
        <w:t>., цветы 13,3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780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F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80F87">
        <w:rPr>
          <w:rFonts w:ascii="Times New Roman" w:hAnsi="Times New Roman" w:cs="Times New Roman"/>
          <w:sz w:val="28"/>
          <w:szCs w:val="28"/>
        </w:rPr>
        <w:t>., организация обеда – 89,0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780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F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80F87">
        <w:rPr>
          <w:rFonts w:ascii="Times New Roman" w:hAnsi="Times New Roman" w:cs="Times New Roman"/>
          <w:sz w:val="28"/>
          <w:szCs w:val="28"/>
        </w:rPr>
        <w:t>., медицинское обслуживание – 23,2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780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F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80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87C" w:rsidRDefault="00780F87" w:rsidP="000268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7C">
        <w:rPr>
          <w:rFonts w:ascii="Times New Roman" w:hAnsi="Times New Roman" w:cs="Times New Roman"/>
          <w:sz w:val="28"/>
          <w:szCs w:val="28"/>
        </w:rPr>
        <w:t>Чествование в дни воинской славы участников ВОВ, вдов погибших</w:t>
      </w:r>
      <w:r w:rsidR="0002687C">
        <w:rPr>
          <w:rFonts w:ascii="Times New Roman" w:hAnsi="Times New Roman" w:cs="Times New Roman"/>
          <w:sz w:val="28"/>
          <w:szCs w:val="28"/>
        </w:rPr>
        <w:t>. На проведение мероприятия</w:t>
      </w:r>
      <w:r w:rsidRPr="00780F87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размере</w:t>
      </w:r>
      <w:r w:rsidRPr="00780F87">
        <w:rPr>
          <w:rFonts w:ascii="Times New Roman" w:hAnsi="Times New Roman" w:cs="Times New Roman"/>
          <w:color w:val="000000"/>
          <w:sz w:val="28"/>
          <w:szCs w:val="28"/>
        </w:rPr>
        <w:t xml:space="preserve"> 494,29 тыс. руб., исполнено на 100 </w:t>
      </w:r>
      <w:r w:rsidRPr="00780F87">
        <w:rPr>
          <w:rFonts w:ascii="Times New Roman" w:hAnsi="Times New Roman" w:cs="Times New Roman"/>
          <w:sz w:val="28"/>
          <w:szCs w:val="28"/>
        </w:rPr>
        <w:t>%, расходы составили 494,</w:t>
      </w:r>
      <w:r w:rsidR="0002687C" w:rsidRPr="00780F87">
        <w:rPr>
          <w:rFonts w:ascii="Times New Roman" w:hAnsi="Times New Roman" w:cs="Times New Roman"/>
          <w:sz w:val="28"/>
          <w:szCs w:val="28"/>
        </w:rPr>
        <w:t>3 тыс.</w:t>
      </w:r>
      <w:r w:rsidRPr="00780F87">
        <w:rPr>
          <w:rFonts w:ascii="Times New Roman" w:hAnsi="Times New Roman" w:cs="Times New Roman"/>
          <w:sz w:val="28"/>
          <w:szCs w:val="28"/>
        </w:rPr>
        <w:t xml:space="preserve"> руб. или 100%. </w:t>
      </w:r>
      <w:r w:rsidRPr="00780F87">
        <w:rPr>
          <w:rFonts w:ascii="Times New Roman" w:hAnsi="Times New Roman" w:cs="Times New Roman"/>
          <w:bCs/>
          <w:sz w:val="28"/>
          <w:szCs w:val="28"/>
        </w:rPr>
        <w:t xml:space="preserve">В рамках программных мероприятий в канун празднования Дня победы для участников и инвалидов ВОВ, тружеников тыла и «детей войны» организовывается и проводится торжественный вечер за столиками. </w:t>
      </w:r>
      <w:r w:rsidRPr="00780F87">
        <w:rPr>
          <w:rFonts w:ascii="Times New Roman" w:hAnsi="Times New Roman" w:cs="Times New Roman"/>
          <w:sz w:val="28"/>
          <w:szCs w:val="28"/>
        </w:rPr>
        <w:t>Торжественное мероприятие ежегодно проводится в зале ГБУ ДО НАО «Детско-юношеский центр «ЛИДЕР». Традиционно в День победы в Культурно-деловом центре «Арктика» (ресторан) организовывается торжественный приём-обед для инвалидов и участников ВОВ. Инвалидам и участникам ВОВ вручаются ценные памятные подарки, продовольственные наборы, цветы. На мероприятиях организовывается медицинское обслуживание. По данному мероприятию приобретены открытки – 10,9 тыс. руб., цветы 20,0 тыс.</w:t>
      </w:r>
      <w:r w:rsidR="0002687C">
        <w:rPr>
          <w:rFonts w:ascii="Times New Roman" w:hAnsi="Times New Roman" w:cs="Times New Roman"/>
          <w:sz w:val="28"/>
          <w:szCs w:val="28"/>
        </w:rPr>
        <w:t xml:space="preserve"> </w:t>
      </w:r>
      <w:r w:rsidRPr="00780F87">
        <w:rPr>
          <w:rFonts w:ascii="Times New Roman" w:hAnsi="Times New Roman" w:cs="Times New Roman"/>
          <w:sz w:val="28"/>
          <w:szCs w:val="28"/>
        </w:rPr>
        <w:t xml:space="preserve">руб., </w:t>
      </w:r>
      <w:proofErr w:type="spellStart"/>
      <w:r w:rsidRPr="00780F87">
        <w:rPr>
          <w:rFonts w:ascii="Times New Roman" w:hAnsi="Times New Roman" w:cs="Times New Roman"/>
          <w:sz w:val="28"/>
          <w:szCs w:val="28"/>
        </w:rPr>
        <w:t>мультиварки</w:t>
      </w:r>
      <w:proofErr w:type="spellEnd"/>
      <w:r w:rsidRPr="00780F87">
        <w:rPr>
          <w:rFonts w:ascii="Times New Roman" w:hAnsi="Times New Roman" w:cs="Times New Roman"/>
          <w:sz w:val="28"/>
          <w:szCs w:val="28"/>
        </w:rPr>
        <w:t xml:space="preserve"> – 63,0</w:t>
      </w:r>
      <w:r w:rsidR="0002687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80F87">
        <w:rPr>
          <w:rFonts w:ascii="Times New Roman" w:hAnsi="Times New Roman" w:cs="Times New Roman"/>
          <w:sz w:val="28"/>
          <w:szCs w:val="28"/>
        </w:rPr>
        <w:t xml:space="preserve"> руб., организация торжественного вечера – 388,7 тыс. руб., медицинское обслуживание – 11,7 тыс. руб. </w:t>
      </w:r>
    </w:p>
    <w:p w:rsidR="00780F87" w:rsidRPr="003357FE" w:rsidRDefault="00780F87" w:rsidP="000268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7C">
        <w:rPr>
          <w:rFonts w:ascii="Times New Roman" w:hAnsi="Times New Roman" w:cs="Times New Roman"/>
          <w:sz w:val="28"/>
          <w:szCs w:val="28"/>
        </w:rPr>
        <w:t xml:space="preserve">Абонентское обслуживание устройств </w:t>
      </w:r>
      <w:r w:rsidR="0002687C">
        <w:rPr>
          <w:rFonts w:ascii="Times New Roman" w:hAnsi="Times New Roman" w:cs="Times New Roman"/>
          <w:sz w:val="28"/>
          <w:szCs w:val="28"/>
        </w:rPr>
        <w:t>«</w:t>
      </w:r>
      <w:r w:rsidRPr="0002687C">
        <w:rPr>
          <w:rFonts w:ascii="Times New Roman" w:hAnsi="Times New Roman" w:cs="Times New Roman"/>
          <w:sz w:val="28"/>
          <w:szCs w:val="28"/>
        </w:rPr>
        <w:t>Мобильный телефон с тревожной кнопкой</w:t>
      </w:r>
      <w:r w:rsidR="0002687C">
        <w:rPr>
          <w:rFonts w:ascii="Times New Roman" w:hAnsi="Times New Roman" w:cs="Times New Roman"/>
          <w:sz w:val="28"/>
          <w:szCs w:val="28"/>
        </w:rPr>
        <w:t>»</w:t>
      </w:r>
      <w:r w:rsidRPr="0002687C">
        <w:rPr>
          <w:rFonts w:ascii="Times New Roman" w:hAnsi="Times New Roman" w:cs="Times New Roman"/>
          <w:sz w:val="28"/>
          <w:szCs w:val="28"/>
        </w:rPr>
        <w:t xml:space="preserve"> и </w:t>
      </w:r>
      <w:r w:rsidR="0002687C">
        <w:rPr>
          <w:rFonts w:ascii="Times New Roman" w:hAnsi="Times New Roman" w:cs="Times New Roman"/>
          <w:sz w:val="28"/>
          <w:szCs w:val="28"/>
        </w:rPr>
        <w:t>«</w:t>
      </w:r>
      <w:r w:rsidRPr="0002687C">
        <w:rPr>
          <w:rFonts w:ascii="Times New Roman" w:hAnsi="Times New Roman" w:cs="Times New Roman"/>
          <w:sz w:val="28"/>
          <w:szCs w:val="28"/>
        </w:rPr>
        <w:t>Домашняя станция с тревожной кнопкой</w:t>
      </w:r>
      <w:r w:rsidR="0002687C">
        <w:rPr>
          <w:rFonts w:ascii="Times New Roman" w:hAnsi="Times New Roman" w:cs="Times New Roman"/>
          <w:sz w:val="28"/>
          <w:szCs w:val="28"/>
        </w:rPr>
        <w:t>»</w:t>
      </w:r>
      <w:r w:rsidRPr="0002687C">
        <w:rPr>
          <w:rFonts w:ascii="Times New Roman" w:hAnsi="Times New Roman" w:cs="Times New Roman"/>
          <w:sz w:val="28"/>
          <w:szCs w:val="28"/>
        </w:rPr>
        <w:t>, предусмотрено финансирование за отчетный период в размер</w:t>
      </w:r>
      <w:r w:rsidRPr="0002687C">
        <w:rPr>
          <w:rFonts w:ascii="Times New Roman" w:hAnsi="Times New Roman" w:cs="Times New Roman"/>
          <w:color w:val="000000"/>
          <w:sz w:val="28"/>
          <w:szCs w:val="28"/>
        </w:rPr>
        <w:t xml:space="preserve">е 59,10 тыс. руб., </w:t>
      </w:r>
      <w:r w:rsidRPr="0002687C">
        <w:rPr>
          <w:rFonts w:ascii="Times New Roman" w:hAnsi="Times New Roman" w:cs="Times New Roman"/>
          <w:sz w:val="28"/>
          <w:szCs w:val="28"/>
        </w:rPr>
        <w:t>исполнено на 100%, расходы составили 58,06 тыс. руб. или 98%. Экономия образовалась в связи с сокращением контингента (по причине смерти), нуждающегося в данной услуге.</w:t>
      </w:r>
    </w:p>
    <w:p w:rsidR="003357FE" w:rsidRDefault="003357FE" w:rsidP="003357F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FE" w:rsidRDefault="003357FE" w:rsidP="0033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FE">
        <w:rPr>
          <w:rFonts w:ascii="Times New Roman" w:hAnsi="Times New Roman" w:cs="Times New Roman"/>
          <w:b/>
          <w:sz w:val="28"/>
          <w:szCs w:val="28"/>
        </w:rPr>
        <w:t>Подпрограмма 2 «Повышение качества жизни старшего поколения Ненецкого автономного округа».</w:t>
      </w:r>
    </w:p>
    <w:p w:rsidR="003357FE" w:rsidRDefault="003357FE" w:rsidP="0033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  <w:u w:val="single"/>
        </w:rPr>
        <w:t>Основное мероприятие 1 «Повышение качества жизни пожилых людей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7FE" w:rsidRPr="00DC0448" w:rsidRDefault="003357FE" w:rsidP="0033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 xml:space="preserve">Исполнителем мероприятия является </w:t>
      </w:r>
      <w:r w:rsidRPr="003357FE">
        <w:rPr>
          <w:rFonts w:ascii="Times New Roman" w:hAnsi="Times New Roman" w:cs="Times New Roman"/>
          <w:sz w:val="28"/>
          <w:szCs w:val="28"/>
        </w:rPr>
        <w:t>ГКУ НАО «Отделение социальной защиты населения»</w:t>
      </w:r>
      <w:r w:rsidRPr="00DC0448">
        <w:rPr>
          <w:rFonts w:ascii="Times New Roman" w:hAnsi="Times New Roman" w:cs="Times New Roman"/>
          <w:sz w:val="28"/>
          <w:szCs w:val="28"/>
        </w:rPr>
        <w:t>.</w:t>
      </w:r>
    </w:p>
    <w:p w:rsidR="003357FE" w:rsidRPr="00DC0448" w:rsidRDefault="003357FE" w:rsidP="0033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 xml:space="preserve">В 2017 году на выполнение мероприятия запланирован объем финансирования – </w:t>
      </w:r>
      <w:r>
        <w:rPr>
          <w:rFonts w:ascii="Times New Roman" w:hAnsi="Times New Roman" w:cs="Times New Roman"/>
          <w:sz w:val="28"/>
          <w:szCs w:val="28"/>
        </w:rPr>
        <w:t xml:space="preserve">703 015,8 тыс. руб. </w:t>
      </w:r>
      <w:r w:rsidRPr="00DC0448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104FB1">
        <w:rPr>
          <w:rFonts w:ascii="Times New Roman" w:hAnsi="Times New Roman" w:cs="Times New Roman"/>
          <w:sz w:val="28"/>
          <w:szCs w:val="28"/>
        </w:rPr>
        <w:t>702 651,4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104FB1">
        <w:rPr>
          <w:rFonts w:ascii="Times New Roman" w:hAnsi="Times New Roman" w:cs="Times New Roman"/>
          <w:sz w:val="28"/>
          <w:szCs w:val="28"/>
        </w:rPr>
        <w:t>9</w:t>
      </w:r>
      <w:r w:rsidRPr="00DC0448">
        <w:rPr>
          <w:rFonts w:ascii="Times New Roman" w:hAnsi="Times New Roman" w:cs="Times New Roman"/>
          <w:sz w:val="28"/>
          <w:szCs w:val="28"/>
        </w:rPr>
        <w:t xml:space="preserve">% от плана, фактическое исполнение – </w:t>
      </w:r>
      <w:r w:rsidR="00104FB1">
        <w:rPr>
          <w:rFonts w:ascii="Times New Roman" w:hAnsi="Times New Roman" w:cs="Times New Roman"/>
          <w:sz w:val="28"/>
          <w:szCs w:val="28"/>
        </w:rPr>
        <w:t>702 651,4</w:t>
      </w:r>
      <w:r w:rsidRPr="00DC0448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C0448">
        <w:rPr>
          <w:rFonts w:ascii="Times New Roman" w:hAnsi="Times New Roman" w:cs="Times New Roman"/>
          <w:sz w:val="28"/>
          <w:szCs w:val="28"/>
        </w:rPr>
        <w:t xml:space="preserve"> % от кассового исполнения.</w:t>
      </w:r>
    </w:p>
    <w:p w:rsidR="003357FE" w:rsidRDefault="003357FE" w:rsidP="0033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8">
        <w:rPr>
          <w:rFonts w:ascii="Times New Roman" w:hAnsi="Times New Roman" w:cs="Times New Roman"/>
          <w:sz w:val="28"/>
          <w:szCs w:val="28"/>
        </w:rPr>
        <w:t>Реализация основного мероприятия включает в себя: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lastRenderedPageBreak/>
        <w:t>Социальн</w:t>
      </w:r>
      <w:r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помощь неработающим гражданам старшего поколения на компенсацию расходов на зубопротезирование</w:t>
      </w:r>
      <w:r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9</w:t>
      </w:r>
      <w:r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243,7 тыс. руб</w:t>
      </w:r>
      <w:r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при плановых показателях на год 384 получателей, кассовый расход составил 9</w:t>
      </w:r>
      <w:r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238,6 тыс.</w:t>
      </w:r>
      <w:r>
        <w:rPr>
          <w:sz w:val="28"/>
          <w:szCs w:val="28"/>
        </w:rPr>
        <w:t xml:space="preserve"> руб.</w:t>
      </w:r>
      <w:r w:rsidRPr="00104FB1">
        <w:rPr>
          <w:sz w:val="28"/>
          <w:szCs w:val="28"/>
        </w:rPr>
        <w:t xml:space="preserve"> при фактических показателях - 384 получателей. Фактическое освоение средств по данному мероприятию соответствует кассовым расходам и составляет 99,9 % от плановых показателей. Остатки средств по услугам связи и услугам кредитных организаций. Оплата за услуги производится по фактической потребности</w:t>
      </w:r>
      <w:r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Социальн</w:t>
      </w:r>
      <w:r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помощь неработающим гражданам старшего поколения на компенсацию стоимости проезда к месту оздоровления и обратно в учреждение социального обслуживания населения Ненецкого автономного округа</w:t>
      </w:r>
      <w:r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17,</w:t>
      </w:r>
      <w:r>
        <w:rPr>
          <w:sz w:val="28"/>
          <w:szCs w:val="28"/>
        </w:rPr>
        <w:t>0</w:t>
      </w:r>
      <w:r w:rsidRPr="00104F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при плановых показателях 4 получателя, кассовый расход составил 0,2 тыс. руб</w:t>
      </w:r>
      <w:r>
        <w:rPr>
          <w:sz w:val="28"/>
          <w:szCs w:val="28"/>
        </w:rPr>
        <w:t>.</w:t>
      </w:r>
      <w:r w:rsidRPr="00104FB1">
        <w:rPr>
          <w:sz w:val="28"/>
          <w:szCs w:val="28"/>
        </w:rPr>
        <w:t>, при фактических показателях 0 получателей. Фактическое освоение средств по данному мероприятию соответствует кассовым расходам и составляет 1,</w:t>
      </w:r>
      <w:r>
        <w:rPr>
          <w:sz w:val="28"/>
          <w:szCs w:val="28"/>
        </w:rPr>
        <w:t>2</w:t>
      </w:r>
      <w:r w:rsidRPr="00104FB1">
        <w:rPr>
          <w:sz w:val="28"/>
          <w:szCs w:val="28"/>
        </w:rPr>
        <w:t xml:space="preserve"> % от плановых показателей. Оплата производилась только за услуги связи (кредиторская задолженность 2016 года). Неполное исполнение связано с тем, что выплата носит заявительный характер.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Социальн</w:t>
      </w:r>
      <w:r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помощь гражданам пожилого возраста на компенсацию проезда для участия в спортивных соревнованиях и интеллектуально-творческих мероприятиях, проводимых на территории Российской Федерации</w:t>
      </w:r>
      <w:r w:rsidR="009C44A3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 w:rsidR="009C44A3"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179,0</w:t>
      </w:r>
      <w:r w:rsidRPr="00104FB1">
        <w:rPr>
          <w:bCs/>
          <w:sz w:val="28"/>
          <w:szCs w:val="28"/>
        </w:rPr>
        <w:t xml:space="preserve"> тыс. рублей при плане 25 получателей, кассовый расход составил 171,</w:t>
      </w:r>
      <w:r w:rsidR="009C44A3">
        <w:rPr>
          <w:bCs/>
          <w:sz w:val="28"/>
          <w:szCs w:val="28"/>
        </w:rPr>
        <w:t>1</w:t>
      </w:r>
      <w:r w:rsidRPr="00104FB1">
        <w:rPr>
          <w:bCs/>
          <w:sz w:val="28"/>
          <w:szCs w:val="28"/>
        </w:rPr>
        <w:t xml:space="preserve"> тыс. руб</w:t>
      </w:r>
      <w:r w:rsidR="00007C44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</w:t>
      </w:r>
      <w:r w:rsidRPr="00104FB1">
        <w:rPr>
          <w:sz w:val="28"/>
          <w:szCs w:val="28"/>
        </w:rPr>
        <w:t>при фактических показателях 24 получателя. Фактическое освоение средств по данному мероприятию соответствует кассовым расходам и составляет 95,</w:t>
      </w:r>
      <w:r w:rsidR="009C44A3">
        <w:rPr>
          <w:sz w:val="28"/>
          <w:szCs w:val="28"/>
        </w:rPr>
        <w:t>6</w:t>
      </w:r>
      <w:r w:rsidRPr="00104FB1">
        <w:rPr>
          <w:sz w:val="28"/>
          <w:szCs w:val="28"/>
        </w:rPr>
        <w:t xml:space="preserve"> % от плановых показателей. Фактические расходы меньше учтенных при планировании.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Единовременн</w:t>
      </w:r>
      <w:r w:rsidR="009C44A3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компенсационн</w:t>
      </w:r>
      <w:r w:rsidR="009C44A3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выплат</w:t>
      </w:r>
      <w:r w:rsidR="009C44A3">
        <w:rPr>
          <w:sz w:val="28"/>
          <w:szCs w:val="28"/>
        </w:rPr>
        <w:t>у</w:t>
      </w:r>
      <w:r w:rsidRPr="00104FB1">
        <w:rPr>
          <w:sz w:val="28"/>
          <w:szCs w:val="28"/>
        </w:rPr>
        <w:t xml:space="preserve"> пожилым гражданам, которым присвоено звание </w:t>
      </w:r>
      <w:r w:rsidR="009C44A3">
        <w:rPr>
          <w:sz w:val="28"/>
          <w:szCs w:val="28"/>
        </w:rPr>
        <w:t>«</w:t>
      </w:r>
      <w:r w:rsidRPr="00104FB1">
        <w:rPr>
          <w:sz w:val="28"/>
          <w:szCs w:val="28"/>
        </w:rPr>
        <w:t>Ветеран труда</w:t>
      </w:r>
      <w:r w:rsidR="009C44A3">
        <w:rPr>
          <w:sz w:val="28"/>
          <w:szCs w:val="28"/>
        </w:rPr>
        <w:t>»</w:t>
      </w:r>
      <w:r w:rsidRPr="00104FB1">
        <w:rPr>
          <w:sz w:val="28"/>
          <w:szCs w:val="28"/>
        </w:rPr>
        <w:t xml:space="preserve">, </w:t>
      </w:r>
      <w:r w:rsidR="009C44A3">
        <w:rPr>
          <w:sz w:val="28"/>
          <w:szCs w:val="28"/>
        </w:rPr>
        <w:t>«</w:t>
      </w:r>
      <w:r w:rsidRPr="00104FB1">
        <w:rPr>
          <w:sz w:val="28"/>
          <w:szCs w:val="28"/>
        </w:rPr>
        <w:t>Ветеран труда Ненецкого автономного округа»</w:t>
      </w:r>
      <w:r w:rsidR="009C44A3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 w:rsidR="009C44A3">
        <w:rPr>
          <w:sz w:val="28"/>
          <w:szCs w:val="28"/>
        </w:rPr>
        <w:t>Н</w:t>
      </w:r>
      <w:r w:rsidRPr="00104FB1">
        <w:rPr>
          <w:sz w:val="28"/>
          <w:szCs w:val="28"/>
        </w:rPr>
        <w:t>а отчетный период 2017 года отсутствует финансирование.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Ежемесячн</w:t>
      </w:r>
      <w:r w:rsidR="009C44A3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компенсационн</w:t>
      </w:r>
      <w:r w:rsidR="009C44A3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денежн</w:t>
      </w:r>
      <w:r w:rsidR="009C44A3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выплат</w:t>
      </w:r>
      <w:r w:rsidR="009C44A3">
        <w:rPr>
          <w:sz w:val="28"/>
          <w:szCs w:val="28"/>
        </w:rPr>
        <w:t>у</w:t>
      </w:r>
      <w:r w:rsidRPr="00104FB1">
        <w:rPr>
          <w:sz w:val="28"/>
          <w:szCs w:val="28"/>
        </w:rPr>
        <w:t xml:space="preserve"> лицам, имеющим звание </w:t>
      </w:r>
      <w:r w:rsidR="009C44A3">
        <w:rPr>
          <w:sz w:val="28"/>
          <w:szCs w:val="28"/>
        </w:rPr>
        <w:t>«</w:t>
      </w:r>
      <w:r w:rsidRPr="00104FB1">
        <w:rPr>
          <w:sz w:val="28"/>
          <w:szCs w:val="28"/>
        </w:rPr>
        <w:t>Ветеран труда</w:t>
      </w:r>
      <w:r w:rsidR="009C44A3">
        <w:rPr>
          <w:sz w:val="28"/>
          <w:szCs w:val="28"/>
        </w:rPr>
        <w:t>»</w:t>
      </w:r>
      <w:r w:rsidRPr="00104FB1">
        <w:rPr>
          <w:sz w:val="28"/>
          <w:szCs w:val="28"/>
        </w:rPr>
        <w:t xml:space="preserve"> или звание </w:t>
      </w:r>
      <w:r w:rsidR="009C44A3">
        <w:rPr>
          <w:sz w:val="28"/>
          <w:szCs w:val="28"/>
        </w:rPr>
        <w:t>«</w:t>
      </w:r>
      <w:r w:rsidRPr="00104FB1">
        <w:rPr>
          <w:sz w:val="28"/>
          <w:szCs w:val="28"/>
        </w:rPr>
        <w:t>Ветеран труда Ненецкого автономного округа</w:t>
      </w:r>
      <w:r w:rsidR="009C44A3">
        <w:rPr>
          <w:sz w:val="28"/>
          <w:szCs w:val="28"/>
        </w:rPr>
        <w:t>»</w:t>
      </w:r>
      <w:r w:rsidRPr="00104FB1">
        <w:rPr>
          <w:sz w:val="28"/>
          <w:szCs w:val="28"/>
        </w:rPr>
        <w:t>, и лицам, приравненным к ним</w:t>
      </w:r>
      <w:r w:rsidR="009C44A3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 w:rsidR="009C44A3"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56</w:t>
      </w:r>
      <w:r w:rsidR="00007C44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672,1</w:t>
      </w:r>
      <w:r w:rsidRPr="00104FB1">
        <w:rPr>
          <w:bCs/>
          <w:sz w:val="28"/>
          <w:szCs w:val="28"/>
        </w:rPr>
        <w:t xml:space="preserve"> тыс. рублей при плане 5975 получателей, кассовый расход составил 56</w:t>
      </w:r>
      <w:r w:rsidR="00007C44">
        <w:rPr>
          <w:bCs/>
          <w:sz w:val="28"/>
          <w:szCs w:val="28"/>
        </w:rPr>
        <w:t xml:space="preserve"> </w:t>
      </w:r>
      <w:r w:rsidRPr="00104FB1">
        <w:rPr>
          <w:bCs/>
          <w:sz w:val="28"/>
          <w:szCs w:val="28"/>
        </w:rPr>
        <w:t>626,2 тыс. руб</w:t>
      </w:r>
      <w:r w:rsidR="00007C44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</w:t>
      </w:r>
      <w:r w:rsidRPr="00104FB1">
        <w:rPr>
          <w:sz w:val="28"/>
          <w:szCs w:val="28"/>
        </w:rPr>
        <w:t xml:space="preserve">при фактических показателях 5971 получателей. Фактическое освоение средств по данному мероприятию соответствует кассовым расходам и составляет 99,9 % от плановых показателей. </w:t>
      </w:r>
      <w:r w:rsidRPr="00104FB1">
        <w:rPr>
          <w:rFonts w:eastAsiaTheme="minorHAnsi"/>
          <w:sz w:val="28"/>
          <w:szCs w:val="28"/>
          <w:lang w:eastAsia="en-US"/>
        </w:rPr>
        <w:t>Неполное исполнение связано с уменьшением количества получателей.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4FB1">
        <w:rPr>
          <w:sz w:val="28"/>
          <w:szCs w:val="28"/>
        </w:rPr>
        <w:t>Единовременн</w:t>
      </w:r>
      <w:r w:rsidR="00007C44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компенсационн</w:t>
      </w:r>
      <w:r w:rsidR="00007C44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выплат</w:t>
      </w:r>
      <w:r w:rsidR="00007C44">
        <w:rPr>
          <w:sz w:val="28"/>
          <w:szCs w:val="28"/>
        </w:rPr>
        <w:t>у</w:t>
      </w:r>
      <w:r w:rsidRPr="00104FB1">
        <w:rPr>
          <w:sz w:val="28"/>
          <w:szCs w:val="28"/>
        </w:rPr>
        <w:t xml:space="preserve"> гражданам пожилого возраста ко Дню пожилого человека</w:t>
      </w:r>
      <w:r w:rsidR="00007C44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 w:rsidR="00007C44"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62</w:t>
      </w:r>
      <w:r w:rsidR="00007C44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716,9</w:t>
      </w:r>
      <w:r w:rsidRPr="00104FB1">
        <w:rPr>
          <w:bCs/>
          <w:sz w:val="28"/>
          <w:szCs w:val="28"/>
        </w:rPr>
        <w:t xml:space="preserve"> тыс. руб</w:t>
      </w:r>
      <w:r w:rsidR="00007C44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при плане 7550 получателей, кассовый расход составил 62</w:t>
      </w:r>
      <w:r w:rsidR="00007C44">
        <w:rPr>
          <w:bCs/>
          <w:sz w:val="28"/>
          <w:szCs w:val="28"/>
        </w:rPr>
        <w:t xml:space="preserve"> </w:t>
      </w:r>
      <w:r w:rsidRPr="00104FB1">
        <w:rPr>
          <w:bCs/>
          <w:sz w:val="28"/>
          <w:szCs w:val="28"/>
        </w:rPr>
        <w:t>539,6 тыс. руб</w:t>
      </w:r>
      <w:r w:rsidR="00007C44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</w:t>
      </w:r>
      <w:r w:rsidRPr="00104FB1">
        <w:rPr>
          <w:sz w:val="28"/>
          <w:szCs w:val="28"/>
        </w:rPr>
        <w:t xml:space="preserve">при фактических показателях за 2017 год 7549 получателей. Фактическое освоение средств по данному мероприятию соответствует кассовым расходам </w:t>
      </w:r>
      <w:r w:rsidRPr="00104FB1">
        <w:rPr>
          <w:sz w:val="28"/>
          <w:szCs w:val="28"/>
        </w:rPr>
        <w:lastRenderedPageBreak/>
        <w:t>и составляет 99,7 % от плановых показателей. Остатки средств только по услугам связи и услугам кредитных организаций. Оплата за услуги производится по фактической потребности</w:t>
      </w:r>
      <w:r w:rsidRPr="00104FB1">
        <w:rPr>
          <w:rFonts w:eastAsiaTheme="minorHAnsi"/>
          <w:sz w:val="28"/>
          <w:szCs w:val="28"/>
          <w:lang w:eastAsia="en-US"/>
        </w:rPr>
        <w:t>. Неполное исполнение связано с возвратом денежных средств по причине закрытия вкладных счетов получателей.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Ежемесячн</w:t>
      </w:r>
      <w:r w:rsidR="00007C44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денежн</w:t>
      </w:r>
      <w:r w:rsidR="00007C44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выплат</w:t>
      </w:r>
      <w:r w:rsidR="00007C44">
        <w:rPr>
          <w:sz w:val="28"/>
          <w:szCs w:val="28"/>
        </w:rPr>
        <w:t>у</w:t>
      </w:r>
      <w:r w:rsidRPr="00104FB1">
        <w:rPr>
          <w:sz w:val="28"/>
          <w:szCs w:val="28"/>
        </w:rPr>
        <w:t xml:space="preserve"> гражданам - бывшим работникам </w:t>
      </w:r>
      <w:proofErr w:type="spellStart"/>
      <w:r w:rsidRPr="00104FB1">
        <w:rPr>
          <w:sz w:val="28"/>
          <w:szCs w:val="28"/>
        </w:rPr>
        <w:t>Нарьян-Марского</w:t>
      </w:r>
      <w:proofErr w:type="spellEnd"/>
      <w:r w:rsidRPr="00104FB1">
        <w:rPr>
          <w:sz w:val="28"/>
          <w:szCs w:val="28"/>
        </w:rPr>
        <w:t xml:space="preserve"> городского рыболовецкого кооператива и объединения общественного питания Ненецкого окружного рыболовецкого потребительского союза</w:t>
      </w:r>
      <w:r w:rsidR="00007C44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 w:rsidR="00007C44"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3</w:t>
      </w:r>
      <w:r w:rsidR="00007C44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990,3</w:t>
      </w:r>
      <w:r w:rsidRPr="00104FB1">
        <w:rPr>
          <w:bCs/>
          <w:sz w:val="28"/>
          <w:szCs w:val="28"/>
        </w:rPr>
        <w:t xml:space="preserve"> тыс. руб</w:t>
      </w:r>
      <w:r w:rsidR="00007C44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при плане 66 получателей, кассовый расход составил 3</w:t>
      </w:r>
      <w:r w:rsidR="00007C44">
        <w:rPr>
          <w:bCs/>
          <w:sz w:val="28"/>
          <w:szCs w:val="28"/>
        </w:rPr>
        <w:t xml:space="preserve"> </w:t>
      </w:r>
      <w:r w:rsidRPr="00104FB1">
        <w:rPr>
          <w:bCs/>
          <w:sz w:val="28"/>
          <w:szCs w:val="28"/>
        </w:rPr>
        <w:t>990,3 тыс. руб</w:t>
      </w:r>
      <w:r w:rsidR="00007C44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</w:t>
      </w:r>
      <w:r w:rsidRPr="00104FB1">
        <w:rPr>
          <w:sz w:val="28"/>
          <w:szCs w:val="28"/>
        </w:rPr>
        <w:t>при фактических показателях за 2017 год 6 получателей. Фактическое освоение средств по данному мероприятию соответствует кассовым расходам и составляет 100 % от плановых показателей.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Ежемесячн</w:t>
      </w:r>
      <w:r w:rsidR="00007C44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компенсационн</w:t>
      </w:r>
      <w:r w:rsidR="00007C44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выплат</w:t>
      </w:r>
      <w:r w:rsidR="00007C44">
        <w:rPr>
          <w:sz w:val="28"/>
          <w:szCs w:val="28"/>
        </w:rPr>
        <w:t>у</w:t>
      </w:r>
      <w:r w:rsidRPr="00104FB1">
        <w:rPr>
          <w:sz w:val="28"/>
          <w:szCs w:val="28"/>
        </w:rPr>
        <w:t xml:space="preserve"> лицам, родившимся в 1932 - 1945 годах</w:t>
      </w:r>
      <w:r w:rsidR="00007C44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 </w:t>
      </w:r>
      <w:r w:rsidR="00007C44"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130</w:t>
      </w:r>
      <w:r w:rsidR="00007C44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066,9 тыс. руб</w:t>
      </w:r>
      <w:r w:rsidR="00007C44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при плановых показателях 1535 получателей, кассовый расход составил 130</w:t>
      </w:r>
      <w:r w:rsidR="00007C44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059,2 тыс. руб</w:t>
      </w:r>
      <w:r w:rsidR="00007C44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при фактических показателях 1535 получателей. Фактическое освоение средств по данному мероприятию соответствует кассовым расходам и составляет 99,99 % от плановых показателей.</w:t>
      </w:r>
      <w:r w:rsidRPr="00104FB1">
        <w:rPr>
          <w:rFonts w:eastAsiaTheme="minorHAnsi"/>
          <w:sz w:val="28"/>
          <w:szCs w:val="28"/>
          <w:lang w:eastAsia="en-US"/>
        </w:rPr>
        <w:t xml:space="preserve"> </w:t>
      </w:r>
      <w:r w:rsidRPr="00104FB1">
        <w:rPr>
          <w:sz w:val="28"/>
          <w:szCs w:val="28"/>
        </w:rPr>
        <w:t xml:space="preserve">Остатки средств только по услугам связи и услугам кредитных организаций. Оплата за услуги производится по фактической потребности. 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Оплат</w:t>
      </w:r>
      <w:r w:rsidR="00B044AD">
        <w:rPr>
          <w:sz w:val="28"/>
          <w:szCs w:val="28"/>
        </w:rPr>
        <w:t>у</w:t>
      </w:r>
      <w:r w:rsidRPr="00104FB1">
        <w:rPr>
          <w:sz w:val="28"/>
          <w:szCs w:val="28"/>
        </w:rPr>
        <w:t xml:space="preserve"> занимаемой общей площади жилых помещений и стоимости коммунальных услуг лицам, имеющим звание </w:t>
      </w:r>
      <w:r w:rsidR="00B044AD">
        <w:rPr>
          <w:sz w:val="28"/>
          <w:szCs w:val="28"/>
        </w:rPr>
        <w:t>«</w:t>
      </w:r>
      <w:r w:rsidRPr="00104FB1">
        <w:rPr>
          <w:sz w:val="28"/>
          <w:szCs w:val="28"/>
        </w:rPr>
        <w:t>Ветеран труда</w:t>
      </w:r>
      <w:r w:rsidR="00B044AD">
        <w:rPr>
          <w:sz w:val="28"/>
          <w:szCs w:val="28"/>
        </w:rPr>
        <w:t>»</w:t>
      </w:r>
      <w:r w:rsidRPr="00104FB1">
        <w:rPr>
          <w:sz w:val="28"/>
          <w:szCs w:val="28"/>
        </w:rPr>
        <w:t xml:space="preserve"> или звание </w:t>
      </w:r>
      <w:r w:rsidR="00B044AD">
        <w:rPr>
          <w:sz w:val="28"/>
          <w:szCs w:val="28"/>
        </w:rPr>
        <w:t>«</w:t>
      </w:r>
      <w:r w:rsidRPr="00104FB1">
        <w:rPr>
          <w:sz w:val="28"/>
          <w:szCs w:val="28"/>
        </w:rPr>
        <w:t>Ветеран труда Ненецкого автономного округа</w:t>
      </w:r>
      <w:r w:rsidR="00B044AD">
        <w:rPr>
          <w:sz w:val="28"/>
          <w:szCs w:val="28"/>
        </w:rPr>
        <w:t>»</w:t>
      </w:r>
      <w:r w:rsidRPr="00104FB1">
        <w:rPr>
          <w:sz w:val="28"/>
          <w:szCs w:val="28"/>
        </w:rPr>
        <w:t>, и лицам, приравненным к ним</w:t>
      </w:r>
      <w:r w:rsidR="00B044AD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 w:rsidR="00B044AD"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75</w:t>
      </w:r>
      <w:r w:rsidR="00B044AD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528,3 тыс. руб</w:t>
      </w:r>
      <w:r w:rsidR="00B044AD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при плановых показателях 5272 получателей, кассовый расход составил 75</w:t>
      </w:r>
      <w:r w:rsidR="00B044AD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523,6 тыс. руб</w:t>
      </w:r>
      <w:r w:rsidR="00B044AD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при фактических показателях 5271 получателей. Фактическое освоение средств по данному мероприятию соответствует кассовым расходам и составляет 99,99 % от плановых показателей.</w:t>
      </w:r>
      <w:r w:rsidRPr="00104FB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04FB1">
        <w:rPr>
          <w:sz w:val="28"/>
          <w:szCs w:val="28"/>
        </w:rPr>
        <w:t>Остатки средств только по услугам связи и услугам кредитных организаций. Оплата за услуги производится по фактической потребности. Неполное исполнение связано с фактическими затратами согласно поступившим документам от управляющих компаний.</w:t>
      </w:r>
    </w:p>
    <w:p w:rsidR="00104FB1" w:rsidRPr="00104FB1" w:rsidRDefault="00104FB1" w:rsidP="00104FB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FB1">
        <w:rPr>
          <w:sz w:val="28"/>
          <w:szCs w:val="28"/>
        </w:rPr>
        <w:t>Ежемесячн</w:t>
      </w:r>
      <w:r w:rsidR="00B044AD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компенсационн</w:t>
      </w:r>
      <w:r w:rsidR="00B044AD">
        <w:rPr>
          <w:sz w:val="28"/>
          <w:szCs w:val="28"/>
        </w:rPr>
        <w:t>ую</w:t>
      </w:r>
      <w:r w:rsidRPr="00104FB1">
        <w:rPr>
          <w:sz w:val="28"/>
          <w:szCs w:val="28"/>
        </w:rPr>
        <w:t xml:space="preserve"> выплат</w:t>
      </w:r>
      <w:r w:rsidR="00B044AD">
        <w:rPr>
          <w:sz w:val="28"/>
          <w:szCs w:val="28"/>
        </w:rPr>
        <w:t>у</w:t>
      </w:r>
      <w:r w:rsidRPr="00104FB1">
        <w:rPr>
          <w:sz w:val="28"/>
          <w:szCs w:val="28"/>
        </w:rPr>
        <w:t xml:space="preserve"> гражданам, получающим пенсию</w:t>
      </w:r>
      <w:r w:rsidR="00B044AD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</w:t>
      </w:r>
      <w:r w:rsidR="00B044AD">
        <w:rPr>
          <w:sz w:val="28"/>
          <w:szCs w:val="28"/>
        </w:rPr>
        <w:t>Н</w:t>
      </w:r>
      <w:r w:rsidRPr="00104FB1">
        <w:rPr>
          <w:sz w:val="28"/>
          <w:szCs w:val="28"/>
        </w:rPr>
        <w:t>а 2017 год запланировано 364</w:t>
      </w:r>
      <w:r w:rsidR="00B044AD">
        <w:rPr>
          <w:sz w:val="28"/>
          <w:szCs w:val="28"/>
        </w:rPr>
        <w:t xml:space="preserve"> </w:t>
      </w:r>
      <w:r w:rsidRPr="00104FB1">
        <w:rPr>
          <w:sz w:val="28"/>
          <w:szCs w:val="28"/>
        </w:rPr>
        <w:t>601,6</w:t>
      </w:r>
      <w:r w:rsidRPr="00104FB1">
        <w:rPr>
          <w:bCs/>
          <w:sz w:val="28"/>
          <w:szCs w:val="28"/>
        </w:rPr>
        <w:t xml:space="preserve"> тыс. руб</w:t>
      </w:r>
      <w:r w:rsidR="00B044AD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при план</w:t>
      </w:r>
      <w:r w:rsidR="00B044AD">
        <w:rPr>
          <w:bCs/>
          <w:sz w:val="28"/>
          <w:szCs w:val="28"/>
        </w:rPr>
        <w:t>овых показателях</w:t>
      </w:r>
      <w:r w:rsidRPr="00104FB1">
        <w:rPr>
          <w:bCs/>
          <w:sz w:val="28"/>
          <w:szCs w:val="28"/>
        </w:rPr>
        <w:t xml:space="preserve"> 13342 получателей, кассовый расход составил 364</w:t>
      </w:r>
      <w:r w:rsidR="00B044AD">
        <w:rPr>
          <w:bCs/>
          <w:sz w:val="28"/>
          <w:szCs w:val="28"/>
        </w:rPr>
        <w:t xml:space="preserve"> </w:t>
      </w:r>
      <w:r w:rsidRPr="00104FB1">
        <w:rPr>
          <w:bCs/>
          <w:sz w:val="28"/>
          <w:szCs w:val="28"/>
        </w:rPr>
        <w:t>502,6 тыс. руб</w:t>
      </w:r>
      <w:r w:rsidR="00B044AD">
        <w:rPr>
          <w:bCs/>
          <w:sz w:val="28"/>
          <w:szCs w:val="28"/>
        </w:rPr>
        <w:t>.</w:t>
      </w:r>
      <w:r w:rsidRPr="00104FB1">
        <w:rPr>
          <w:bCs/>
          <w:sz w:val="28"/>
          <w:szCs w:val="28"/>
        </w:rPr>
        <w:t xml:space="preserve"> </w:t>
      </w:r>
      <w:r w:rsidRPr="00104FB1">
        <w:rPr>
          <w:sz w:val="28"/>
          <w:szCs w:val="28"/>
        </w:rPr>
        <w:t>при фактических показателях за 2017 год 13340 получателей. Фактическое освоение средств по данному мероприятию соответствует кассовым расходам и составляет 99,97 % от плановых показателей. Неполное исполнение связано с возвратом денежных средств по причине закрытия вкладных счетов получателей</w:t>
      </w:r>
      <w:r w:rsidR="00B044AD">
        <w:rPr>
          <w:sz w:val="28"/>
          <w:szCs w:val="28"/>
        </w:rPr>
        <w:t>.</w:t>
      </w:r>
      <w:r w:rsidRPr="00104FB1">
        <w:rPr>
          <w:sz w:val="28"/>
          <w:szCs w:val="28"/>
        </w:rPr>
        <w:t xml:space="preserve"> Остатки средств по услугам связи и услугам кредитных организаций. Оплата за услуги производится по фактической потребности. </w:t>
      </w:r>
    </w:p>
    <w:p w:rsidR="00104FB1" w:rsidRDefault="00104FB1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25878" w:rsidSect="00E25878">
          <w:footerReference w:type="default" r:id="rId7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25878" w:rsidRPr="0095747E" w:rsidRDefault="00E25878" w:rsidP="00E25878">
      <w:p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 степени реализации мероприятий государственной программы</w:t>
      </w:r>
    </w:p>
    <w:p w:rsidR="00E25878" w:rsidRDefault="00E25878" w:rsidP="00E2587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(достижение непосредственных результатов их реализации)</w:t>
      </w: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985"/>
        <w:gridCol w:w="6"/>
        <w:gridCol w:w="3388"/>
        <w:gridCol w:w="4405"/>
        <w:gridCol w:w="1562"/>
      </w:tblGrid>
      <w:tr w:rsidR="00E25878" w:rsidRPr="0095747E" w:rsidTr="00F71AC3">
        <w:trPr>
          <w:trHeight w:hRule="exact" w:val="1964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подпрограммы,</w:t>
            </w: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20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Фактический результат </w:t>
            </w: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реализации мероприятия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Степень реализации мероприятия, </w:t>
            </w: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% факт. результата к ожидаемому</w:t>
            </w:r>
          </w:p>
        </w:tc>
      </w:tr>
      <w:tr w:rsidR="00E25878" w:rsidRPr="0095747E" w:rsidTr="00F71AC3">
        <w:trPr>
          <w:trHeight w:hRule="exact" w:val="37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ind w:left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ind w:left="1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5878" w:rsidRPr="0095747E" w:rsidTr="00F71AC3">
        <w:trPr>
          <w:trHeight w:hRule="exact" w:val="309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«Оказание зубопротезной помощи гражданам старшего поколения, проживающим в отдаленных и труднодоступных сельских населенных пунктах Ненецкого автономного округа»</w:t>
            </w:r>
            <w:r w:rsidRPr="00957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t>ГБУЗ НАО «Ненецкая окружная стоматологическая поликлиника»</w:t>
            </w:r>
          </w:p>
          <w:p w:rsidR="00E25878" w:rsidRPr="0095747E" w:rsidRDefault="00E25878" w:rsidP="00F71AC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данного мероприятия планировался выезд в с. </w:t>
            </w:r>
            <w:proofErr w:type="spellStart"/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t>Коткино</w:t>
            </w:r>
            <w:proofErr w:type="spellEnd"/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t xml:space="preserve"> на оказание зубопротезной помощи гражданам старшего поколения.</w:t>
            </w:r>
          </w:p>
          <w:p w:rsidR="00E25878" w:rsidRPr="0095747E" w:rsidRDefault="00E25878" w:rsidP="00F71AC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t>Мероприятие не реализовано в связи с отсутствием расходного материала необходимого для оказания медицинской помощи в период командировки. Аукцион на приобретение расходного материала объявленный в октябре, в связи с поступающими запросами о разъяснении положений документации перенесен на ноябрь, однако на участие в аукционе не поступило ни одной заявки, в связи с чем аукцион признан несостоявшимся.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25878" w:rsidRPr="0095747E" w:rsidRDefault="00E25878" w:rsidP="00F71AC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78" w:rsidRPr="0095747E" w:rsidRDefault="00E25878" w:rsidP="00F71AC3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878" w:rsidRPr="0095747E" w:rsidTr="00F71AC3">
        <w:trPr>
          <w:trHeight w:hRule="exact" w:val="624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t>Подпрограмма 1 «Проведение мероприятий, направленных на активизацию деятельности, укрепление здоровья граждан старшего поколения, мероприятий по преемственности поколений и укрепления семейных ценностей»</w:t>
            </w:r>
          </w:p>
        </w:tc>
      </w:tr>
      <w:tr w:rsidR="00E25878" w:rsidRPr="0095747E" w:rsidTr="00F71AC3">
        <w:trPr>
          <w:trHeight w:hRule="exact" w:val="65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 «Методическая и информационная поддержка мероприятий»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75E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ГБУ СОН НАО «Комплексный центр социального обслуживания»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D52E2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социальной программы,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25878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28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52E2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Университета пожилых людей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рамках которой</w:t>
            </w:r>
            <w:r>
              <w:t xml:space="preserve"> </w:t>
            </w:r>
            <w:r w:rsidRPr="00D52E28">
              <w:rPr>
                <w:rFonts w:ascii="Times New Roman" w:eastAsia="Times New Roman" w:hAnsi="Times New Roman" w:cs="Times New Roman"/>
                <w:lang w:eastAsia="ru-RU"/>
              </w:rPr>
              <w:t>проводятся обучения граждан пожилого возраста компьютерной грамотности, лекции историко-куль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турного и правового направления.</w:t>
            </w:r>
          </w:p>
          <w:p w:rsidR="00E25878" w:rsidRPr="0095747E" w:rsidRDefault="00E25878" w:rsidP="00F71AC3">
            <w:pPr>
              <w:shd w:val="clear" w:color="auto" w:fill="FFFFFF"/>
              <w:spacing w:after="20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2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проведение</w:t>
            </w:r>
            <w:r w:rsidRPr="00D52E2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 «Золотое перо НАО»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</w:t>
            </w:r>
            <w:r w:rsidRPr="00D52E28">
              <w:rPr>
                <w:rFonts w:ascii="Times New Roman" w:eastAsia="Times New Roman" w:hAnsi="Times New Roman" w:cs="Times New Roman"/>
                <w:lang w:eastAsia="ru-RU"/>
              </w:rPr>
              <w:t>направлен на определение представителей СМИ региона, добившихся своей профессиональной деятельностью наибольшего признания по итогам года.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реализовано в полном объеме.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E25878" w:rsidRPr="0095747E" w:rsidRDefault="00E25878" w:rsidP="00F71AC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78" w:rsidRPr="0095747E" w:rsidRDefault="00E25878" w:rsidP="00F71AC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878" w:rsidRPr="0095747E" w:rsidTr="00F71AC3">
        <w:trPr>
          <w:trHeight w:hRule="exact" w:val="240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575E05" w:rsidRDefault="00E25878" w:rsidP="00F71AC3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F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«Проведение мероприятий, направленных на активизацию деятельности, укрепление здоровья граждан старшего поколения»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575E05" w:rsidRDefault="00E25878" w:rsidP="00F71AC3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04F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ГБУ СОН НАО «Комплексный центр социального обслуживания»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r w:rsidRPr="00ED5234">
              <w:rPr>
                <w:rFonts w:ascii="Times New Roman" w:eastAsia="Times New Roman" w:hAnsi="Times New Roman" w:cs="Times New Roman"/>
                <w:lang w:eastAsia="ru-RU"/>
              </w:rPr>
              <w:t>самореализации и социальной активности граждан старшего поколения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23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D5234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отдыха этих граждан, их вовлечение в различные виды деятельности (физкультурно-оздоровительную, туристскую и культурную).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B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реализовано в полном объеме.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5878" w:rsidRPr="0095747E" w:rsidTr="00F71AC3">
        <w:trPr>
          <w:trHeight w:hRule="exact" w:val="3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F04FFF" w:rsidRDefault="00E25878" w:rsidP="00F71AC3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3 «Укрепление института семьи, возрождение и сохранение духовно-нравственных традиций семейных отношений»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F04FFF" w:rsidRDefault="00E25878" w:rsidP="00F71AC3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3669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ГБУ СОН НАО «Комплексный центр социального обслуживания»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Организация, с участием некоммерческих организаций Союза пенсионеров России и Всероссийского общества слепых, проведение мероприятий для граждан старшего поколения.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5026C">
              <w:rPr>
                <w:rFonts w:ascii="Times New Roman" w:eastAsia="Times New Roman" w:hAnsi="Times New Roman" w:cs="Times New Roman"/>
                <w:lang w:eastAsia="ru-RU"/>
              </w:rPr>
              <w:t>ктивизация деятельности социально ориентированных некоммерческих организаций, состоящих из граждан старшего поколения, проживающих на территории Ненецкого автономного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78" w:rsidRPr="001C5B80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C5B80">
              <w:rPr>
                <w:rFonts w:ascii="Times New Roman" w:eastAsia="Times New Roman" w:hAnsi="Times New Roman" w:cs="Times New Roman"/>
                <w:lang w:eastAsia="ru-RU"/>
              </w:rPr>
              <w:t>ормирование позитивного и уважительного отношения к людям старшего поколения, активное взаимодействие родственников граждан старшего поколения, а также общества в целом с гражданами старшего поколения, выражающееся</w:t>
            </w:r>
          </w:p>
          <w:p w:rsidR="00E25878" w:rsidRPr="002A64BE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B80">
              <w:rPr>
                <w:rFonts w:ascii="Times New Roman" w:eastAsia="Times New Roman" w:hAnsi="Times New Roman" w:cs="Times New Roman"/>
                <w:lang w:eastAsia="ru-RU"/>
              </w:rPr>
              <w:t xml:space="preserve"> вовлечении граждан старшего поколения в активную общественную жизнь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5878" w:rsidRPr="0095747E" w:rsidTr="00F71AC3">
        <w:trPr>
          <w:trHeight w:hRule="exact" w:val="129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03669E" w:rsidRDefault="00E25878" w:rsidP="00F71AC3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26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 «Приоритетные социально значимые мероприятия в сфере социальной политики Ненецкого автономного округа»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03669E" w:rsidRDefault="00E25878" w:rsidP="00F71AC3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3669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ГБУ СОН НАО «Комплексный центр социального обслуживания»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1C5B80">
              <w:rPr>
                <w:rFonts w:ascii="Times New Roman" w:eastAsia="Times New Roman" w:hAnsi="Times New Roman" w:cs="Times New Roman"/>
                <w:lang w:eastAsia="ru-RU"/>
              </w:rPr>
              <w:t>ествования долгожителей, участников</w:t>
            </w:r>
            <w:r>
              <w:t xml:space="preserve"> </w:t>
            </w:r>
            <w:r w:rsidRPr="00DB6966">
              <w:rPr>
                <w:rFonts w:ascii="Times New Roman" w:eastAsia="Times New Roman" w:hAnsi="Times New Roman" w:cs="Times New Roman"/>
                <w:lang w:eastAsia="ru-RU"/>
              </w:rPr>
              <w:t>и инвалидов ВОВ, тружеников тыла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B6966">
              <w:rPr>
                <w:rFonts w:ascii="Times New Roman" w:eastAsia="Times New Roman" w:hAnsi="Times New Roman" w:cs="Times New Roman"/>
                <w:lang w:eastAsia="ru-RU"/>
              </w:rPr>
              <w:t xml:space="preserve"> «детей войны»</w:t>
            </w:r>
            <w:r w:rsidRPr="001C5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вдов погибших.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2A64BE" w:rsidRDefault="00E25878" w:rsidP="00F71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реализовано в полном объеме.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Default="00E25878" w:rsidP="00F71AC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5878" w:rsidRPr="0095747E" w:rsidTr="00F71AC3">
        <w:trPr>
          <w:trHeight w:hRule="exact" w:val="361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66">
              <w:rPr>
                <w:rFonts w:ascii="Times New Roman" w:eastAsia="Times New Roman" w:hAnsi="Times New Roman" w:cs="Times New Roman"/>
                <w:lang w:eastAsia="ru-RU"/>
              </w:rPr>
              <w:t>Подпрограмма 2 «Повышение качества жизни старшего поколения Ненецкого автономного округа»</w:t>
            </w:r>
          </w:p>
        </w:tc>
      </w:tr>
      <w:tr w:rsidR="00E25878" w:rsidRPr="0095747E" w:rsidTr="00F71AC3">
        <w:trPr>
          <w:trHeight w:hRule="exact" w:val="1896"/>
        </w:trPr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«Повышение качества жизни пожилых людей Ненецкого автономного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200" w:line="250" w:lineRule="exact"/>
              <w:ind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B6966">
              <w:rPr>
                <w:rFonts w:ascii="Times New Roman" w:eastAsia="Calibri" w:hAnsi="Times New Roman" w:cs="Times New Roman"/>
              </w:rPr>
              <w:t>ГКУ НАО «Отделение социальной защиты населения»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DB6966">
              <w:rPr>
                <w:rFonts w:ascii="Times New Roman" w:eastAsia="Calibri" w:hAnsi="Times New Roman" w:cs="Times New Roman"/>
              </w:rPr>
              <w:t>овы</w:t>
            </w:r>
            <w:r>
              <w:rPr>
                <w:rFonts w:ascii="Times New Roman" w:eastAsia="Calibri" w:hAnsi="Times New Roman" w:cs="Times New Roman"/>
              </w:rPr>
              <w:t>шение</w:t>
            </w:r>
            <w:r w:rsidRPr="00DB6966">
              <w:rPr>
                <w:rFonts w:ascii="Times New Roman" w:eastAsia="Calibri" w:hAnsi="Times New Roman" w:cs="Times New Roman"/>
              </w:rPr>
              <w:t xml:space="preserve"> уровн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DB6966">
              <w:rPr>
                <w:rFonts w:ascii="Times New Roman" w:eastAsia="Calibri" w:hAnsi="Times New Roman" w:cs="Times New Roman"/>
              </w:rPr>
              <w:t xml:space="preserve"> жизни граждан старшего поколения,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B6966">
              <w:rPr>
                <w:rFonts w:ascii="Times New Roman" w:eastAsia="Calibri" w:hAnsi="Times New Roman" w:cs="Times New Roman"/>
              </w:rPr>
              <w:t>роживающих на территории Ненецкого автономного округа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95C48">
              <w:rPr>
                <w:rFonts w:ascii="Times New Roman" w:eastAsia="Calibri" w:hAnsi="Times New Roman" w:cs="Times New Roman"/>
              </w:rPr>
              <w:t>лучш</w:t>
            </w:r>
            <w:r>
              <w:rPr>
                <w:rFonts w:ascii="Times New Roman" w:eastAsia="Calibri" w:hAnsi="Times New Roman" w:cs="Times New Roman"/>
              </w:rPr>
              <w:t>ение</w:t>
            </w:r>
            <w:r w:rsidRPr="00395C48">
              <w:rPr>
                <w:rFonts w:ascii="Times New Roman" w:eastAsia="Calibri" w:hAnsi="Times New Roman" w:cs="Times New Roman"/>
              </w:rPr>
              <w:t xml:space="preserve"> демографическ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395C48">
              <w:rPr>
                <w:rFonts w:ascii="Times New Roman" w:eastAsia="Calibri" w:hAnsi="Times New Roman" w:cs="Times New Roman"/>
              </w:rPr>
              <w:t xml:space="preserve"> ситуаци</w:t>
            </w:r>
            <w:r>
              <w:rPr>
                <w:rFonts w:ascii="Times New Roman" w:eastAsia="Calibri" w:hAnsi="Times New Roman" w:cs="Times New Roman"/>
              </w:rPr>
              <w:t>и в Ненецком автономном округе за счет увеличения продолжительности жизни</w:t>
            </w:r>
            <w:r w:rsidRPr="00395C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878" w:rsidRPr="0095747E" w:rsidRDefault="00E25878" w:rsidP="00F71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  <w:p w:rsidR="00E25878" w:rsidRPr="0095747E" w:rsidRDefault="00E25878" w:rsidP="00F71AC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78" w:rsidRPr="0095747E" w:rsidRDefault="00E25878" w:rsidP="00F71AC3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78" w:rsidRDefault="00E25878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25878" w:rsidSect="00E25878">
          <w:pgSz w:w="16838" w:h="11906" w:orient="landscape"/>
          <w:pgMar w:top="851" w:right="992" w:bottom="1701" w:left="1134" w:header="709" w:footer="709" w:gutter="0"/>
          <w:cols w:space="708"/>
          <w:titlePg/>
          <w:docGrid w:linePitch="360"/>
        </w:sectPr>
      </w:pPr>
    </w:p>
    <w:p w:rsidR="00B40F01" w:rsidRDefault="00B40F01" w:rsidP="00B40F01">
      <w:pPr>
        <w:pStyle w:val="a3"/>
        <w:numPr>
          <w:ilvl w:val="1"/>
          <w:numId w:val="6"/>
        </w:numPr>
        <w:ind w:left="851" w:right="850" w:firstLine="0"/>
        <w:jc w:val="center"/>
        <w:rPr>
          <w:b/>
          <w:sz w:val="28"/>
          <w:szCs w:val="28"/>
        </w:rPr>
      </w:pPr>
      <w:r w:rsidRPr="00B40F01">
        <w:rPr>
          <w:b/>
          <w:sz w:val="28"/>
          <w:szCs w:val="28"/>
        </w:rPr>
        <w:lastRenderedPageBreak/>
        <w:t>Характеристика вклада основных результатов в решение задач и достижение цели государственной программы</w:t>
      </w:r>
    </w:p>
    <w:p w:rsidR="00114EC9" w:rsidRDefault="00114EC9" w:rsidP="00114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EC9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с</w:t>
      </w:r>
      <w:r w:rsidRPr="00284135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жизни граждан старшего поколения, проживающих на территории Ненецкого автономного округа, содействие активному участию данной категории граждан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EC9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Для достижения целей Программы предусмотрено решение следующих задач: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541">
        <w:rPr>
          <w:rFonts w:ascii="Times New Roman" w:hAnsi="Times New Roman" w:cs="Times New Roman"/>
          <w:sz w:val="28"/>
          <w:szCs w:val="28"/>
        </w:rPr>
        <w:t>ривлечение общественного внимания к проблемам людей старшего поколения, пропаганда позитивной роли пожилых людей в жизни общества;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активизация деятельности социально ориентированных некоммерческих организаций, состоящих из граждан старшего поколения, проживающих на территории Ненецкого автономного округа;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создание условий для удовлетворения образовательных потребностей граждан старшего поколения;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повышение уровня финансовой и правовой грамотности граждан старшего поколения в условиях современной экономики;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создание условий для обеспечения гражданам старшего поколения доступа к информации;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создание условий для систематических занятий граждан старшего поколения физической культурой и спортом;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сохранение и укрепление здоровья граждан старшего поколения;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вовлечение граждан старшего поколения в культурную жизнь общества;</w:t>
      </w:r>
    </w:p>
    <w:p w:rsidR="00114EC9" w:rsidRPr="00A07541" w:rsidRDefault="00114EC9" w:rsidP="003E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изменениям;</w:t>
      </w:r>
    </w:p>
    <w:p w:rsidR="00114EC9" w:rsidRDefault="00114EC9" w:rsidP="00114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41">
        <w:rPr>
          <w:rFonts w:ascii="Times New Roman" w:hAnsi="Times New Roman" w:cs="Times New Roman"/>
          <w:sz w:val="28"/>
          <w:szCs w:val="28"/>
        </w:rPr>
        <w:t>доступность адресной, своевременной помощи для нуждающихся в ней граждан старшего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B84" w:rsidRPr="001B6B84" w:rsidRDefault="00EE400B" w:rsidP="001B6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0FC">
        <w:rPr>
          <w:rFonts w:ascii="Times New Roman" w:hAnsi="Times New Roman" w:cs="Times New Roman"/>
          <w:sz w:val="28"/>
          <w:szCs w:val="28"/>
        </w:rPr>
        <w:t>Учреждениями социального обслуживания</w:t>
      </w:r>
      <w:r w:rsidR="008670FC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</w:t>
      </w:r>
      <w:r w:rsidRPr="008670FC">
        <w:rPr>
          <w:rFonts w:ascii="Times New Roman" w:hAnsi="Times New Roman" w:cs="Times New Roman"/>
          <w:sz w:val="28"/>
          <w:szCs w:val="28"/>
        </w:rPr>
        <w:t xml:space="preserve"> </w:t>
      </w:r>
      <w:r w:rsidR="008670FC">
        <w:rPr>
          <w:rFonts w:ascii="Times New Roman" w:hAnsi="Times New Roman" w:cs="Times New Roman"/>
          <w:sz w:val="28"/>
          <w:szCs w:val="28"/>
        </w:rPr>
        <w:t>о</w:t>
      </w:r>
      <w:r w:rsidRPr="008670FC">
        <w:rPr>
          <w:rFonts w:ascii="Times New Roman" w:hAnsi="Times New Roman" w:cs="Times New Roman"/>
          <w:sz w:val="28"/>
          <w:szCs w:val="28"/>
        </w:rPr>
        <w:t>рганизованы мероприятия по поддержанию жизненной активности граждан старшего поколения и</w:t>
      </w:r>
      <w:r w:rsidR="003C38F6">
        <w:rPr>
          <w:rFonts w:ascii="Times New Roman" w:hAnsi="Times New Roman" w:cs="Times New Roman"/>
          <w:sz w:val="28"/>
          <w:szCs w:val="28"/>
        </w:rPr>
        <w:t xml:space="preserve"> </w:t>
      </w:r>
      <w:r w:rsidR="008670FC">
        <w:rPr>
          <w:rFonts w:ascii="Times New Roman" w:hAnsi="Times New Roman" w:cs="Times New Roman"/>
          <w:sz w:val="28"/>
          <w:szCs w:val="28"/>
        </w:rPr>
        <w:t>предоставлены меры социальной поддержки</w:t>
      </w:r>
      <w:r w:rsidRPr="008670FC">
        <w:rPr>
          <w:rFonts w:ascii="Times New Roman" w:hAnsi="Times New Roman" w:cs="Times New Roman"/>
          <w:sz w:val="28"/>
          <w:szCs w:val="28"/>
        </w:rPr>
        <w:t xml:space="preserve">. </w:t>
      </w:r>
      <w:r w:rsidR="001B6B84">
        <w:rPr>
          <w:rFonts w:ascii="Times New Roman" w:hAnsi="Times New Roman" w:cs="Times New Roman"/>
          <w:sz w:val="28"/>
          <w:szCs w:val="28"/>
        </w:rPr>
        <w:t>О</w:t>
      </w:r>
      <w:r w:rsidR="001B6B84" w:rsidRPr="001B6B84">
        <w:rPr>
          <w:rFonts w:ascii="Times New Roman" w:hAnsi="Times New Roman" w:cs="Times New Roman"/>
          <w:sz w:val="28"/>
          <w:szCs w:val="28"/>
        </w:rPr>
        <w:t>собое внимание уделе</w:t>
      </w:r>
      <w:r w:rsidR="001B6B84">
        <w:rPr>
          <w:rFonts w:ascii="Times New Roman" w:hAnsi="Times New Roman" w:cs="Times New Roman"/>
          <w:sz w:val="28"/>
          <w:szCs w:val="28"/>
        </w:rPr>
        <w:t>но</w:t>
      </w:r>
      <w:r w:rsidR="001B6B84" w:rsidRPr="001B6B84">
        <w:rPr>
          <w:rFonts w:ascii="Times New Roman" w:hAnsi="Times New Roman" w:cs="Times New Roman"/>
          <w:sz w:val="28"/>
          <w:szCs w:val="28"/>
        </w:rPr>
        <w:t xml:space="preserve"> совершенствованию</w:t>
      </w:r>
      <w:r w:rsidR="001B6B84">
        <w:rPr>
          <w:rFonts w:ascii="Times New Roman" w:hAnsi="Times New Roman" w:cs="Times New Roman"/>
          <w:sz w:val="28"/>
          <w:szCs w:val="28"/>
        </w:rPr>
        <w:t xml:space="preserve"> </w:t>
      </w:r>
      <w:r w:rsidR="001B6B84" w:rsidRPr="001B6B84">
        <w:rPr>
          <w:rFonts w:ascii="Times New Roman" w:hAnsi="Times New Roman" w:cs="Times New Roman"/>
          <w:sz w:val="28"/>
          <w:szCs w:val="28"/>
        </w:rPr>
        <w:t>коммуникационных связей и развитию интеллектуального потенциала пожилых</w:t>
      </w:r>
      <w:r w:rsidR="001B6B84">
        <w:rPr>
          <w:rFonts w:ascii="Times New Roman" w:hAnsi="Times New Roman" w:cs="Times New Roman"/>
          <w:sz w:val="28"/>
          <w:szCs w:val="28"/>
        </w:rPr>
        <w:t xml:space="preserve"> </w:t>
      </w:r>
      <w:r w:rsidR="001B6B84" w:rsidRPr="001B6B84">
        <w:rPr>
          <w:rFonts w:ascii="Times New Roman" w:hAnsi="Times New Roman" w:cs="Times New Roman"/>
          <w:sz w:val="28"/>
          <w:szCs w:val="28"/>
        </w:rPr>
        <w:t xml:space="preserve">людей. </w:t>
      </w:r>
      <w:r w:rsidR="001B6B84">
        <w:rPr>
          <w:rFonts w:ascii="Times New Roman" w:hAnsi="Times New Roman" w:cs="Times New Roman"/>
          <w:sz w:val="28"/>
          <w:szCs w:val="28"/>
        </w:rPr>
        <w:t xml:space="preserve">Граждане старшего поколения </w:t>
      </w:r>
      <w:r w:rsidR="001B6B84" w:rsidRPr="001B6B84">
        <w:rPr>
          <w:rFonts w:ascii="Times New Roman" w:hAnsi="Times New Roman" w:cs="Times New Roman"/>
          <w:sz w:val="28"/>
          <w:szCs w:val="28"/>
        </w:rPr>
        <w:t>прошли обучение навыкам пользования персональным компьютером и сетью</w:t>
      </w:r>
      <w:r w:rsidR="001B6B84">
        <w:rPr>
          <w:rFonts w:ascii="Times New Roman" w:hAnsi="Times New Roman" w:cs="Times New Roman"/>
          <w:sz w:val="28"/>
          <w:szCs w:val="28"/>
        </w:rPr>
        <w:t xml:space="preserve"> </w:t>
      </w:r>
      <w:r w:rsidR="001B6B84" w:rsidRPr="001B6B84">
        <w:rPr>
          <w:rFonts w:ascii="Times New Roman" w:hAnsi="Times New Roman" w:cs="Times New Roman"/>
          <w:sz w:val="28"/>
          <w:szCs w:val="28"/>
        </w:rPr>
        <w:t>Интернет.</w:t>
      </w:r>
    </w:p>
    <w:p w:rsidR="001B6B84" w:rsidRPr="001B6B84" w:rsidRDefault="001B6B84" w:rsidP="001B6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B84">
        <w:rPr>
          <w:rFonts w:ascii="Times New Roman" w:hAnsi="Times New Roman" w:cs="Times New Roman"/>
          <w:sz w:val="28"/>
          <w:szCs w:val="28"/>
        </w:rPr>
        <w:t>С целью организации свободного времени и культурного досуга пожилых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84">
        <w:rPr>
          <w:rFonts w:ascii="Times New Roman" w:hAnsi="Times New Roman" w:cs="Times New Roman"/>
          <w:sz w:val="28"/>
          <w:szCs w:val="28"/>
        </w:rPr>
        <w:t>людей по интересам</w:t>
      </w:r>
      <w:r w:rsidR="00CA2E5E">
        <w:rPr>
          <w:rFonts w:ascii="Times New Roman" w:hAnsi="Times New Roman" w:cs="Times New Roman"/>
          <w:sz w:val="28"/>
          <w:szCs w:val="28"/>
        </w:rPr>
        <w:t>, с участием некоммерческих организаций</w:t>
      </w:r>
      <w:r w:rsidRPr="001B6B84">
        <w:rPr>
          <w:rFonts w:ascii="Times New Roman" w:hAnsi="Times New Roman" w:cs="Times New Roman"/>
          <w:sz w:val="28"/>
          <w:szCs w:val="28"/>
        </w:rPr>
        <w:t xml:space="preserve">, </w:t>
      </w:r>
      <w:r w:rsidR="00CA2E5E">
        <w:rPr>
          <w:rFonts w:ascii="Times New Roman" w:hAnsi="Times New Roman" w:cs="Times New Roman"/>
          <w:sz w:val="28"/>
          <w:szCs w:val="28"/>
        </w:rPr>
        <w:t xml:space="preserve">проведены организационно-культурные мероприятия, праздничные мероприятия, </w:t>
      </w:r>
      <w:r w:rsidRPr="001B6B84">
        <w:rPr>
          <w:rFonts w:ascii="Times New Roman" w:hAnsi="Times New Roman" w:cs="Times New Roman"/>
          <w:sz w:val="28"/>
          <w:szCs w:val="28"/>
        </w:rPr>
        <w:t>связанны</w:t>
      </w:r>
      <w:r w:rsidR="00CA2E5E">
        <w:rPr>
          <w:rFonts w:ascii="Times New Roman" w:hAnsi="Times New Roman" w:cs="Times New Roman"/>
          <w:sz w:val="28"/>
          <w:szCs w:val="28"/>
        </w:rPr>
        <w:t>е</w:t>
      </w:r>
      <w:r w:rsidRPr="001B6B84">
        <w:rPr>
          <w:rFonts w:ascii="Times New Roman" w:hAnsi="Times New Roman" w:cs="Times New Roman"/>
          <w:sz w:val="28"/>
          <w:szCs w:val="28"/>
        </w:rPr>
        <w:t xml:space="preserve"> с памятными датами</w:t>
      </w:r>
      <w:r w:rsidR="00CA2E5E">
        <w:rPr>
          <w:rFonts w:ascii="Times New Roman" w:hAnsi="Times New Roman" w:cs="Times New Roman"/>
          <w:sz w:val="28"/>
          <w:szCs w:val="28"/>
        </w:rPr>
        <w:t>,</w:t>
      </w:r>
      <w:r w:rsidRPr="001B6B84">
        <w:rPr>
          <w:rFonts w:ascii="Times New Roman" w:hAnsi="Times New Roman" w:cs="Times New Roman"/>
          <w:sz w:val="28"/>
          <w:szCs w:val="28"/>
        </w:rPr>
        <w:t xml:space="preserve"> физкультурно-спортивны</w:t>
      </w:r>
      <w:r w:rsidR="00CA2E5E">
        <w:rPr>
          <w:rFonts w:ascii="Times New Roman" w:hAnsi="Times New Roman" w:cs="Times New Roman"/>
          <w:sz w:val="28"/>
          <w:szCs w:val="28"/>
        </w:rPr>
        <w:t>е</w:t>
      </w:r>
      <w:r w:rsidRPr="001B6B84">
        <w:rPr>
          <w:rFonts w:ascii="Times New Roman" w:hAnsi="Times New Roman" w:cs="Times New Roman"/>
          <w:sz w:val="28"/>
          <w:szCs w:val="28"/>
        </w:rPr>
        <w:t xml:space="preserve"> </w:t>
      </w:r>
      <w:r w:rsidRPr="001B6B84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CA2E5E">
        <w:rPr>
          <w:rFonts w:ascii="Times New Roman" w:hAnsi="Times New Roman" w:cs="Times New Roman"/>
          <w:sz w:val="28"/>
          <w:szCs w:val="28"/>
        </w:rPr>
        <w:t xml:space="preserve">. </w:t>
      </w:r>
      <w:r w:rsidRPr="001B6B84">
        <w:rPr>
          <w:rFonts w:ascii="Times New Roman" w:hAnsi="Times New Roman" w:cs="Times New Roman"/>
          <w:sz w:val="28"/>
          <w:szCs w:val="28"/>
        </w:rPr>
        <w:t>Организована система общественной работы с пожилыми людьми.</w:t>
      </w:r>
    </w:p>
    <w:p w:rsidR="00B40F01" w:rsidRPr="008670FC" w:rsidRDefault="008670FC" w:rsidP="00114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каждому проведенному мероприяти</w:t>
      </w:r>
      <w:r w:rsidR="00114EC9">
        <w:rPr>
          <w:rFonts w:ascii="Times New Roman" w:hAnsi="Times New Roman" w:cs="Times New Roman"/>
          <w:sz w:val="28"/>
          <w:szCs w:val="28"/>
        </w:rPr>
        <w:t>ю описана в п.1.1.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01" w:rsidRDefault="00B40F01" w:rsidP="000A0F24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5E" w:rsidRDefault="00DA0E4A" w:rsidP="00DA0E4A">
      <w:pPr>
        <w:pStyle w:val="a3"/>
        <w:numPr>
          <w:ilvl w:val="1"/>
          <w:numId w:val="6"/>
        </w:numPr>
        <w:tabs>
          <w:tab w:val="left" w:pos="1560"/>
        </w:tabs>
        <w:ind w:left="1134" w:right="1133" w:firstLine="0"/>
        <w:jc w:val="center"/>
        <w:rPr>
          <w:b/>
          <w:sz w:val="28"/>
          <w:szCs w:val="28"/>
        </w:rPr>
      </w:pPr>
      <w:r w:rsidRPr="00DA0E4A">
        <w:rPr>
          <w:b/>
          <w:sz w:val="28"/>
          <w:szCs w:val="28"/>
        </w:rPr>
        <w:t>Сведения о достижении значений показателей (индикаторов) государственной программы с обоснованием отклонений по целевым показателям, плановые значения по которым не достигнуты</w:t>
      </w:r>
    </w:p>
    <w:p w:rsidR="00DA0E4A" w:rsidRDefault="00DA0E4A" w:rsidP="00DA0E4A">
      <w:pPr>
        <w:pStyle w:val="a3"/>
        <w:tabs>
          <w:tab w:val="left" w:pos="1560"/>
        </w:tabs>
        <w:ind w:left="0" w:right="1133" w:firstLine="851"/>
        <w:rPr>
          <w:sz w:val="28"/>
          <w:szCs w:val="28"/>
        </w:rPr>
      </w:pPr>
    </w:p>
    <w:p w:rsidR="00DA0E4A" w:rsidRDefault="00DA0E4A" w:rsidP="00DA0E4A">
      <w:pPr>
        <w:pStyle w:val="a3"/>
        <w:tabs>
          <w:tab w:val="left" w:pos="1560"/>
        </w:tabs>
        <w:ind w:left="0" w:right="-1" w:firstLine="851"/>
        <w:jc w:val="both"/>
        <w:rPr>
          <w:sz w:val="28"/>
          <w:szCs w:val="28"/>
        </w:rPr>
      </w:pPr>
      <w:r w:rsidRPr="00DA0E4A">
        <w:rPr>
          <w:sz w:val="28"/>
          <w:szCs w:val="28"/>
        </w:rPr>
        <w:t xml:space="preserve">Сведения о достижении значений целевых показателей </w:t>
      </w:r>
      <w:r>
        <w:rPr>
          <w:sz w:val="28"/>
          <w:szCs w:val="28"/>
        </w:rPr>
        <w:t>г</w:t>
      </w:r>
      <w:r w:rsidRPr="00DA0E4A">
        <w:rPr>
          <w:sz w:val="28"/>
          <w:szCs w:val="28"/>
        </w:rPr>
        <w:t>осударственной программы</w:t>
      </w:r>
      <w:r>
        <w:rPr>
          <w:sz w:val="28"/>
          <w:szCs w:val="28"/>
        </w:rPr>
        <w:t xml:space="preserve"> с обоснованием отклонений по целевым показателям</w:t>
      </w:r>
      <w:r w:rsidRPr="00DA0E4A">
        <w:rPr>
          <w:sz w:val="28"/>
          <w:szCs w:val="28"/>
        </w:rPr>
        <w:t xml:space="preserve"> приведены в приложении 1 к настоящему отчету.</w:t>
      </w:r>
    </w:p>
    <w:p w:rsidR="00DA0E4A" w:rsidRDefault="00DA0E4A" w:rsidP="00DA0E4A">
      <w:pPr>
        <w:pStyle w:val="a3"/>
        <w:tabs>
          <w:tab w:val="left" w:pos="1560"/>
        </w:tabs>
        <w:ind w:left="0" w:right="-1" w:firstLine="851"/>
        <w:jc w:val="both"/>
        <w:rPr>
          <w:sz w:val="28"/>
          <w:szCs w:val="28"/>
        </w:rPr>
      </w:pPr>
    </w:p>
    <w:p w:rsidR="00DA0E4A" w:rsidRDefault="00DA0E4A" w:rsidP="000A0F24">
      <w:pPr>
        <w:pStyle w:val="a3"/>
        <w:numPr>
          <w:ilvl w:val="1"/>
          <w:numId w:val="6"/>
        </w:numPr>
        <w:tabs>
          <w:tab w:val="left" w:pos="1701"/>
        </w:tabs>
        <w:ind w:left="1134" w:right="1133" w:firstLine="0"/>
        <w:jc w:val="center"/>
        <w:rPr>
          <w:b/>
          <w:sz w:val="28"/>
          <w:szCs w:val="28"/>
        </w:rPr>
      </w:pPr>
      <w:r w:rsidRPr="00DA0E4A">
        <w:rPr>
          <w:b/>
          <w:sz w:val="28"/>
          <w:szCs w:val="28"/>
        </w:rPr>
        <w:t>Перечень отдельных и основных мероприятий государственной программы, выполненных в отчетном году в установленные сроки и в полном объеме согласно плану реализации</w:t>
      </w:r>
    </w:p>
    <w:p w:rsidR="00DA0E4A" w:rsidRDefault="00DA0E4A" w:rsidP="00410A69">
      <w:pPr>
        <w:tabs>
          <w:tab w:val="left" w:pos="1560"/>
        </w:tabs>
        <w:spacing w:after="0" w:line="240" w:lineRule="auto"/>
        <w:ind w:left="992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DA0E4A" w:rsidRPr="00DA0E4A" w:rsidRDefault="000A0F24" w:rsidP="000A0F24">
      <w:pPr>
        <w:tabs>
          <w:tab w:val="left" w:pos="1418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 полном объеме в установленные сроки выполнены все 5 основных мероприятий, предусмотренные государственной программой.</w:t>
      </w:r>
    </w:p>
    <w:p w:rsidR="00CA2E5E" w:rsidRPr="000A0F24" w:rsidRDefault="000A0F24" w:rsidP="000A0F24">
      <w:pPr>
        <w:pStyle w:val="a3"/>
        <w:numPr>
          <w:ilvl w:val="1"/>
          <w:numId w:val="6"/>
        </w:numPr>
        <w:tabs>
          <w:tab w:val="left" w:pos="1701"/>
        </w:tabs>
        <w:ind w:left="1134" w:right="1133" w:hanging="12"/>
        <w:jc w:val="center"/>
        <w:rPr>
          <w:b/>
          <w:sz w:val="28"/>
          <w:szCs w:val="28"/>
        </w:rPr>
      </w:pPr>
      <w:r w:rsidRPr="000A0F24">
        <w:rPr>
          <w:b/>
          <w:sz w:val="28"/>
          <w:szCs w:val="28"/>
        </w:rPr>
        <w:t>Запланированные, но не достигнутые результаты реализации государственной программы с указанием не выполненных или выполненных не в полном объеме отдельных и основных мероприятий государственной программы, а также причин их невыполнения или выполнения не в полном объеме</w:t>
      </w:r>
    </w:p>
    <w:p w:rsidR="000A0F24" w:rsidRPr="000A0F24" w:rsidRDefault="000A0F24" w:rsidP="00410A69">
      <w:pPr>
        <w:tabs>
          <w:tab w:val="left" w:pos="993"/>
        </w:tabs>
        <w:spacing w:after="0" w:line="240" w:lineRule="auto"/>
        <w:ind w:left="992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4E" w:rsidRPr="002F024E" w:rsidRDefault="002F024E" w:rsidP="00F97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не исполнено отдельное мероприятие «</w:t>
      </w:r>
      <w:r w:rsidRPr="002F024E">
        <w:rPr>
          <w:rFonts w:ascii="Times New Roman" w:hAnsi="Times New Roman" w:cs="Times New Roman"/>
          <w:sz w:val="28"/>
          <w:szCs w:val="28"/>
        </w:rPr>
        <w:t>Субсидия бюджетным учреждениям на оказание зубопротезной помощи гражданам старшего поколения, проживающим в отдаленных и труднодоступных сельских населенных пунктах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24E">
        <w:rPr>
          <w:rFonts w:ascii="Times New Roman" w:hAnsi="Times New Roman" w:cs="Times New Roman"/>
          <w:sz w:val="28"/>
          <w:szCs w:val="28"/>
        </w:rPr>
        <w:t>. Запланировано – 1 108 300,00 рублей, исполнено – 0,00 рублей.</w:t>
      </w:r>
    </w:p>
    <w:p w:rsidR="000A0F24" w:rsidRDefault="00F97608" w:rsidP="00F97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планировался выезд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4E">
        <w:rPr>
          <w:rFonts w:ascii="Times New Roman" w:hAnsi="Times New Roman" w:cs="Times New Roman"/>
          <w:sz w:val="28"/>
          <w:szCs w:val="28"/>
        </w:rPr>
        <w:t>на оказание зубопротезной помощи гражданам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024E" w:rsidRPr="002F024E">
        <w:rPr>
          <w:rFonts w:ascii="Times New Roman" w:hAnsi="Times New Roman" w:cs="Times New Roman"/>
          <w:sz w:val="28"/>
          <w:szCs w:val="28"/>
        </w:rPr>
        <w:t>Мероприятие не реализовано в связи с отсутствием расходного материала необходимого для оказания медицинской помощи в период командировки. Аукцион на приобретение расходного материала объявленный в октябре, в связи с поступающими запросами о разъяснении положений документации перенесен на ноябрь, однако на участие в аукционе не поступило ни одной заявки, в связи с чем аукцион признан несостоявшимся. В случае проведения повторной закупки поставка расходного материала была бы возможна в январе 2018 года.</w:t>
      </w:r>
    </w:p>
    <w:p w:rsidR="00F97608" w:rsidRDefault="00F97608" w:rsidP="00F97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608" w:rsidRPr="00F97608" w:rsidRDefault="00F97608" w:rsidP="00EC6E3A">
      <w:pPr>
        <w:pStyle w:val="Default"/>
        <w:ind w:left="1134" w:right="1133"/>
        <w:jc w:val="center"/>
        <w:rPr>
          <w:rFonts w:eastAsia="Times New Roman"/>
          <w:b/>
          <w:sz w:val="28"/>
          <w:szCs w:val="28"/>
          <w:lang w:eastAsia="ru-RU"/>
        </w:rPr>
      </w:pPr>
      <w:r w:rsidRPr="00F97608">
        <w:rPr>
          <w:rFonts w:eastAsia="Times New Roman"/>
          <w:b/>
          <w:sz w:val="28"/>
          <w:szCs w:val="28"/>
          <w:lang w:eastAsia="ru-RU"/>
        </w:rPr>
        <w:lastRenderedPageBreak/>
        <w:t>1.6. Анализ факторов, повлиявших на ход реализации государственной программы</w:t>
      </w:r>
    </w:p>
    <w:p w:rsidR="00F97608" w:rsidRPr="00F97608" w:rsidRDefault="00F97608" w:rsidP="00F97608">
      <w:pPr>
        <w:pStyle w:val="a3"/>
        <w:ind w:left="0" w:firstLine="709"/>
        <w:jc w:val="both"/>
        <w:rPr>
          <w:sz w:val="28"/>
          <w:szCs w:val="28"/>
        </w:rPr>
      </w:pPr>
    </w:p>
    <w:p w:rsidR="00F97608" w:rsidRPr="00F97608" w:rsidRDefault="00F97608" w:rsidP="00F976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08">
        <w:rPr>
          <w:rFonts w:ascii="Times New Roman" w:hAnsi="Times New Roman"/>
          <w:sz w:val="28"/>
          <w:szCs w:val="28"/>
        </w:rPr>
        <w:t>Отрицательным фактором, повлиявшим на ход реализации государственной программы, яв</w:t>
      </w:r>
      <w:r>
        <w:rPr>
          <w:rFonts w:ascii="Times New Roman" w:hAnsi="Times New Roman"/>
          <w:sz w:val="28"/>
          <w:szCs w:val="28"/>
        </w:rPr>
        <w:t>и</w:t>
      </w:r>
      <w:r w:rsidRPr="00F9760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ось отсутствие участников при проведении аукциона на поставку</w:t>
      </w:r>
      <w:r w:rsidR="009908FA">
        <w:rPr>
          <w:rFonts w:ascii="Times New Roman" w:hAnsi="Times New Roman"/>
          <w:sz w:val="28"/>
          <w:szCs w:val="28"/>
        </w:rPr>
        <w:t xml:space="preserve"> расходного материала для </w:t>
      </w:r>
      <w:r w:rsidR="009908FA" w:rsidRPr="002F024E">
        <w:rPr>
          <w:rFonts w:ascii="Times New Roman" w:hAnsi="Times New Roman" w:cs="Times New Roman"/>
          <w:sz w:val="28"/>
          <w:szCs w:val="28"/>
        </w:rPr>
        <w:t>оказани</w:t>
      </w:r>
      <w:r w:rsidR="009908FA">
        <w:rPr>
          <w:rFonts w:ascii="Times New Roman" w:hAnsi="Times New Roman" w:cs="Times New Roman"/>
          <w:sz w:val="28"/>
          <w:szCs w:val="28"/>
        </w:rPr>
        <w:t>я</w:t>
      </w:r>
      <w:r w:rsidR="009908FA" w:rsidRPr="002F024E">
        <w:rPr>
          <w:rFonts w:ascii="Times New Roman" w:hAnsi="Times New Roman" w:cs="Times New Roman"/>
          <w:sz w:val="28"/>
          <w:szCs w:val="28"/>
        </w:rPr>
        <w:t xml:space="preserve"> зубопротезной помощи гражданам старшего поколения</w:t>
      </w:r>
      <w:r w:rsidR="009908FA">
        <w:rPr>
          <w:rFonts w:ascii="Times New Roman" w:hAnsi="Times New Roman" w:cs="Times New Roman"/>
          <w:sz w:val="28"/>
          <w:szCs w:val="28"/>
        </w:rPr>
        <w:t xml:space="preserve">, проживающим </w:t>
      </w:r>
      <w:r w:rsidR="009908FA" w:rsidRPr="002F024E">
        <w:rPr>
          <w:rFonts w:ascii="Times New Roman" w:hAnsi="Times New Roman" w:cs="Times New Roman"/>
          <w:sz w:val="28"/>
          <w:szCs w:val="28"/>
        </w:rPr>
        <w:t>в отдаленных и труднодоступных сельских населенных пунктах Ненецкого автономного округа</w:t>
      </w:r>
      <w:r w:rsidRPr="00F97608">
        <w:rPr>
          <w:rFonts w:ascii="Times New Roman" w:hAnsi="Times New Roman"/>
          <w:sz w:val="28"/>
          <w:szCs w:val="28"/>
        </w:rPr>
        <w:t>.</w:t>
      </w:r>
    </w:p>
    <w:p w:rsidR="000A0F24" w:rsidRDefault="000A0F24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BC" w:rsidRPr="004E3BBC" w:rsidRDefault="004E3BBC" w:rsidP="00EC6E3A">
      <w:pPr>
        <w:pStyle w:val="a3"/>
        <w:numPr>
          <w:ilvl w:val="1"/>
          <w:numId w:val="7"/>
        </w:numPr>
        <w:tabs>
          <w:tab w:val="left" w:pos="1701"/>
        </w:tabs>
        <w:ind w:left="1134" w:right="991" w:firstLine="0"/>
        <w:jc w:val="center"/>
        <w:rPr>
          <w:sz w:val="28"/>
          <w:szCs w:val="28"/>
        </w:rPr>
      </w:pPr>
      <w:r w:rsidRPr="004E3BBC">
        <w:rPr>
          <w:b/>
          <w:sz w:val="28"/>
          <w:szCs w:val="28"/>
        </w:rPr>
        <w:t xml:space="preserve">Результаты оценки эффективности реализации государственной программы </w:t>
      </w:r>
      <w:r w:rsidRPr="004E3BBC">
        <w:rPr>
          <w:b/>
          <w:sz w:val="28"/>
          <w:szCs w:val="28"/>
        </w:rPr>
        <w:br/>
      </w:r>
    </w:p>
    <w:p w:rsidR="004E3BBC" w:rsidRPr="004E3BBC" w:rsidRDefault="004E3BBC" w:rsidP="00E0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BC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государственной программы произведена в соответствии с Методикой оценки эффективности реализации государственных программ Ненецкого автономного округа, утвержденной постановлением Администрации Ненецкого автономного округа от 03.10.2013 № 359-п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03D5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 w:rsidR="00E03D53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оценки</w:t>
      </w:r>
      <w:r w:rsidR="00E03D53">
        <w:rPr>
          <w:rFonts w:ascii="Times New Roman" w:hAnsi="Times New Roman"/>
          <w:sz w:val="28"/>
          <w:szCs w:val="28"/>
          <w:lang w:eastAsia="ru-RU"/>
        </w:rPr>
        <w:t xml:space="preserve"> получено следующее:</w:t>
      </w:r>
    </w:p>
    <w:p w:rsidR="004E3BBC" w:rsidRPr="004E3BBC" w:rsidRDefault="004E3BBC" w:rsidP="00E0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BC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государственной программы за отчетный год составила 100% (5 (общее число целевых показателей с уровнем исполнения не менее 95%) / 5 (общее количество плановых целевых показателей 2017 года) </w:t>
      </w:r>
      <w:r w:rsidR="00410A69">
        <w:rPr>
          <w:rFonts w:ascii="Times New Roman" w:hAnsi="Times New Roman" w:cs="Times New Roman"/>
          <w:sz w:val="28"/>
          <w:szCs w:val="28"/>
        </w:rPr>
        <w:t>х</w:t>
      </w:r>
      <w:r w:rsidRPr="004E3BBC">
        <w:rPr>
          <w:rFonts w:ascii="Times New Roman" w:hAnsi="Times New Roman" w:cs="Times New Roman"/>
          <w:sz w:val="28"/>
          <w:szCs w:val="28"/>
        </w:rPr>
        <w:t xml:space="preserve"> 100%), что соответствует высокому уровню эффективности.</w:t>
      </w:r>
    </w:p>
    <w:p w:rsidR="004E3BBC" w:rsidRPr="004E3BBC" w:rsidRDefault="004E3BBC" w:rsidP="00E0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BC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окружного бюджета и иных источников ресурсного обеспечения государственной программы за отчётный год составила 99,8%.</w:t>
      </w:r>
    </w:p>
    <w:p w:rsidR="004E3BBC" w:rsidRPr="004E3BBC" w:rsidRDefault="004E3BBC" w:rsidP="00E0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BC">
        <w:rPr>
          <w:rFonts w:ascii="Times New Roman" w:hAnsi="Times New Roman" w:cs="Times New Roman"/>
          <w:sz w:val="28"/>
          <w:szCs w:val="28"/>
        </w:rPr>
        <w:t>Оценка степени реализации мероприятий Программы за отчётный год составила 83,33% (5 мероприятий из 6 выполнены в полном объеме).</w:t>
      </w:r>
    </w:p>
    <w:p w:rsidR="004E3BBC" w:rsidRPr="004E3BBC" w:rsidRDefault="004E3BBC" w:rsidP="00E0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BBC" w:rsidRPr="00E03D53" w:rsidRDefault="004E3BBC" w:rsidP="00E0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D53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D5579E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03D53">
        <w:rPr>
          <w:rFonts w:ascii="Times New Roman" w:hAnsi="Times New Roman" w:cs="Times New Roman"/>
          <w:sz w:val="28"/>
          <w:szCs w:val="28"/>
          <w:u w:val="single"/>
        </w:rPr>
        <w:t xml:space="preserve">оказатель оценки эффективности государственной программы </w:t>
      </w:r>
      <w:r w:rsidR="00D5579E">
        <w:rPr>
          <w:rFonts w:ascii="Times New Roman" w:hAnsi="Times New Roman" w:cs="Times New Roman"/>
          <w:sz w:val="28"/>
          <w:szCs w:val="28"/>
          <w:u w:val="single"/>
        </w:rPr>
        <w:t>удовлетворительный</w:t>
      </w:r>
      <w:r w:rsidRPr="00E03D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3BBC" w:rsidRDefault="004E3BBC" w:rsidP="00EE76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D5" w:rsidRPr="00E03D53" w:rsidRDefault="00E03D53" w:rsidP="00A51622">
      <w:pPr>
        <w:tabs>
          <w:tab w:val="left" w:pos="284"/>
        </w:tabs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E76D5" w:rsidRPr="00E03D53">
        <w:rPr>
          <w:rFonts w:ascii="Times New Roman" w:hAnsi="Times New Roman" w:cs="Times New Roman"/>
          <w:b/>
          <w:sz w:val="28"/>
          <w:szCs w:val="28"/>
        </w:rPr>
        <w:t>Результаты реализации мер правового регулирования</w:t>
      </w:r>
    </w:p>
    <w:p w:rsidR="006D45CC" w:rsidRDefault="006D45CC" w:rsidP="00E03D5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45C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45CC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5CC">
        <w:rPr>
          <w:rFonts w:ascii="Times New Roman" w:hAnsi="Times New Roman" w:cs="Times New Roman"/>
          <w:sz w:val="28"/>
          <w:szCs w:val="28"/>
        </w:rPr>
        <w:t xml:space="preserve"> правового регулирования в сфере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CC">
        <w:rPr>
          <w:rFonts w:ascii="Times New Roman" w:hAnsi="Times New Roman" w:cs="Times New Roman"/>
          <w:sz w:val="28"/>
          <w:szCs w:val="28"/>
        </w:rPr>
        <w:t>государственной программы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45CC">
        <w:rPr>
          <w:rFonts w:ascii="Times New Roman" w:hAnsi="Times New Roman" w:cs="Times New Roman"/>
          <w:sz w:val="28"/>
          <w:szCs w:val="28"/>
        </w:rPr>
        <w:t>Старшее поколение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CC">
        <w:rPr>
          <w:rFonts w:ascii="Times New Roman" w:hAnsi="Times New Roman" w:cs="Times New Roman"/>
          <w:sz w:val="28"/>
          <w:szCs w:val="28"/>
        </w:rPr>
        <w:t>на 2017 - 2020 годы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в рамках действующих нормативных и нормативно-правовых актов, указанных в Приложении 3 к Программе.</w:t>
      </w:r>
    </w:p>
    <w:p w:rsidR="00A51622" w:rsidRDefault="00A51622" w:rsidP="00E03D53">
      <w:pPr>
        <w:tabs>
          <w:tab w:val="left" w:pos="993"/>
        </w:tabs>
        <w:spacing w:after="0" w:line="240" w:lineRule="auto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1B3" w:rsidRDefault="006B21B3" w:rsidP="00E03D53">
      <w:pPr>
        <w:tabs>
          <w:tab w:val="left" w:pos="993"/>
        </w:tabs>
        <w:spacing w:after="0" w:line="240" w:lineRule="auto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53" w:rsidRPr="00E03D53" w:rsidRDefault="00E03D53" w:rsidP="00E03D53">
      <w:pPr>
        <w:tabs>
          <w:tab w:val="left" w:pos="993"/>
        </w:tabs>
        <w:spacing w:after="0" w:line="240" w:lineRule="auto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3">
        <w:rPr>
          <w:rFonts w:ascii="Times New Roman" w:hAnsi="Times New Roman" w:cs="Times New Roman"/>
          <w:b/>
          <w:sz w:val="28"/>
          <w:szCs w:val="28"/>
        </w:rPr>
        <w:t xml:space="preserve">Раздел 3. Результаты использования бюджетных ассигнований окружного бюджета и иных средств на </w:t>
      </w:r>
      <w:r w:rsidRPr="00E03D53">
        <w:rPr>
          <w:rFonts w:ascii="Times New Roman" w:hAnsi="Times New Roman" w:cs="Times New Roman"/>
          <w:b/>
          <w:sz w:val="28"/>
          <w:szCs w:val="28"/>
        </w:rPr>
        <w:lastRenderedPageBreak/>
        <w:t>реализацию мероприятий государственной программы</w:t>
      </w:r>
    </w:p>
    <w:p w:rsidR="00E03D53" w:rsidRPr="00E03D53" w:rsidRDefault="00E03D53" w:rsidP="00E03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53" w:rsidRPr="00E03D53" w:rsidRDefault="00E03D53" w:rsidP="00E03D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3">
        <w:rPr>
          <w:rFonts w:ascii="Times New Roman" w:hAnsi="Times New Roman" w:cs="Times New Roman"/>
          <w:b/>
          <w:sz w:val="28"/>
          <w:szCs w:val="28"/>
        </w:rPr>
        <w:t>3.1. Сведения о результатах использования бюджетных ассигнований окружного бюджета и иных средств на реализацию государственной программы</w:t>
      </w:r>
    </w:p>
    <w:p w:rsidR="00E03D53" w:rsidRPr="00E03D53" w:rsidRDefault="00E03D53" w:rsidP="00E03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53" w:rsidRPr="00E03D53" w:rsidRDefault="00E03D53" w:rsidP="00E03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53">
        <w:rPr>
          <w:rFonts w:ascii="Times New Roman" w:hAnsi="Times New Roman" w:cs="Times New Roman"/>
          <w:sz w:val="28"/>
          <w:szCs w:val="28"/>
        </w:rPr>
        <w:t>Сведения о результатах использования бюджетных ассигнований окружного бюджета и иных средств на реализацию мероприятий государственной программы приведены в приложении 2 к настоящему отчету.</w:t>
      </w:r>
    </w:p>
    <w:p w:rsidR="00E03D53" w:rsidRPr="00E03D53" w:rsidRDefault="00E03D53" w:rsidP="00E03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53" w:rsidRPr="00E03D53" w:rsidRDefault="00E03D53" w:rsidP="00E03D5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3">
        <w:rPr>
          <w:rFonts w:ascii="Times New Roman" w:hAnsi="Times New Roman" w:cs="Times New Roman"/>
          <w:b/>
          <w:sz w:val="28"/>
          <w:szCs w:val="28"/>
        </w:rPr>
        <w:t>3.2. Сведения о выполнении сводных показателей государственных заданий на оказание государственных услуг (выполнение работ) государственными бюджетными и автономными учреждениями Ненецкого автономного округа по государственной программе</w:t>
      </w:r>
    </w:p>
    <w:p w:rsidR="00E03D53" w:rsidRPr="00E03D53" w:rsidRDefault="00E03D53" w:rsidP="00E03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53" w:rsidRDefault="00E03D53" w:rsidP="00E03D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53">
        <w:rPr>
          <w:rFonts w:ascii="Times New Roman" w:hAnsi="Times New Roman" w:cs="Times New Roman"/>
          <w:sz w:val="28"/>
          <w:szCs w:val="28"/>
        </w:rPr>
        <w:t>В рамках государственной программы не предусмотрено оказание государственных услуг (выполнение работ) государственными учреждениями Ненецкого автономного округа.</w:t>
      </w:r>
    </w:p>
    <w:p w:rsidR="00133429" w:rsidRDefault="00133429" w:rsidP="006D4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29" w:rsidRPr="00133429" w:rsidRDefault="00A51622" w:rsidP="001334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133429" w:rsidRPr="0013342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33429" w:rsidRPr="00133429" w:rsidRDefault="00133429" w:rsidP="001334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29">
        <w:rPr>
          <w:rFonts w:ascii="Times New Roman" w:hAnsi="Times New Roman" w:cs="Times New Roman"/>
          <w:b/>
          <w:sz w:val="28"/>
          <w:szCs w:val="28"/>
        </w:rPr>
        <w:t>о внесенных изменениях в государственную программу</w:t>
      </w:r>
    </w:p>
    <w:p w:rsidR="00133429" w:rsidRPr="00133429" w:rsidRDefault="00133429" w:rsidP="001334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29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133429" w:rsidRPr="00133429" w:rsidRDefault="00133429" w:rsidP="001334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29">
        <w:rPr>
          <w:rFonts w:ascii="Times New Roman" w:hAnsi="Times New Roman" w:cs="Times New Roman"/>
          <w:b/>
          <w:sz w:val="28"/>
          <w:szCs w:val="28"/>
        </w:rPr>
        <w:t>«Старшее поколение Ненецкого автономного округа на 2017 - 2020 годы»</w:t>
      </w:r>
    </w:p>
    <w:p w:rsidR="00133429" w:rsidRPr="00133429" w:rsidRDefault="00133429" w:rsidP="001334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29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133429" w:rsidRPr="0080256E" w:rsidRDefault="00133429" w:rsidP="001334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485"/>
        <w:gridCol w:w="1559"/>
        <w:gridCol w:w="1417"/>
        <w:gridCol w:w="3611"/>
      </w:tblGrid>
      <w:tr w:rsidR="00133429" w:rsidRPr="006859A1" w:rsidTr="001334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133429" w:rsidRPr="006859A1" w:rsidTr="001334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429" w:rsidRPr="006859A1" w:rsidTr="001334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E1034B" w:rsidRDefault="00133429" w:rsidP="00460C1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34B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 xml:space="preserve">дминистрации НАО </w:t>
            </w:r>
          </w:p>
          <w:p w:rsidR="00133429" w:rsidRPr="006859A1" w:rsidRDefault="00133429" w:rsidP="00460C1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государственную программу Ненецкого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>Старшее поколение Ненецкого автономного округа на 2017 - 2020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B">
              <w:rPr>
                <w:rFonts w:ascii="Times New Roman" w:hAnsi="Times New Roman"/>
                <w:sz w:val="24"/>
                <w:szCs w:val="24"/>
              </w:rPr>
              <w:t>от 22.03.2017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 xml:space="preserve"> 94-п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133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финансирования государственной программы Ненецкого автономного округа «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>Старшее поколение Ненецкого автономного округа на 2017 - 2020 годы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 xml:space="preserve"> год в соответствие с законом Ненецкого автономного округа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-оз «Об окружном бюджете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685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20.02.2017             № 303-оз)</w:t>
            </w:r>
          </w:p>
        </w:tc>
      </w:tr>
      <w:tr w:rsidR="00133429" w:rsidRPr="006859A1" w:rsidTr="001334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E1034B" w:rsidRDefault="00133429" w:rsidP="00460C1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34B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 xml:space="preserve">дминистрации НАО </w:t>
            </w:r>
          </w:p>
          <w:p w:rsidR="00133429" w:rsidRPr="006859A1" w:rsidRDefault="00133429" w:rsidP="00460C14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государственную программу Ненецкого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>Старшее поколение Ненецкого автономного округа на 2017 - 2020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80256E" w:rsidRDefault="00133429" w:rsidP="0046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802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02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02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Pr="006859A1" w:rsidRDefault="00133429" w:rsidP="00460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Pr="0080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429" w:rsidRDefault="00133429" w:rsidP="00133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>риведени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государственной программы Ненецкого автономного округа «</w:t>
            </w:r>
            <w:r w:rsidRPr="00E1034B">
              <w:rPr>
                <w:rFonts w:ascii="Times New Roman" w:hAnsi="Times New Roman"/>
                <w:sz w:val="24"/>
                <w:szCs w:val="24"/>
              </w:rPr>
              <w:t>Старшее поколение Ненецкого автономного округа на 2017 - 2020 годы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 xml:space="preserve"> год в соответствие с законом Ненецкого автономного округа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>-оз «Об окружном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2018 и 2019 годов</w:t>
            </w:r>
            <w:r w:rsidRPr="006859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27.06.2017             № 324-оз);</w:t>
            </w:r>
          </w:p>
          <w:p w:rsidR="00133429" w:rsidRPr="006859A1" w:rsidRDefault="00133429" w:rsidP="00133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форм приложений к государственной программе в соответствии с п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НАО от 23.07.2014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267-п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разработки, реализации и оценки эффективности государственных программ Ненецкого автономного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>ред. от 12.05.2017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152-п</w:t>
            </w:r>
            <w:r w:rsidRPr="00F9353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33429" w:rsidRDefault="00133429" w:rsidP="006D4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622" w:rsidRPr="00A51622" w:rsidRDefault="00A51622" w:rsidP="00A5162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22">
        <w:rPr>
          <w:rFonts w:ascii="Times New Roman" w:hAnsi="Times New Roman" w:cs="Times New Roman"/>
          <w:b/>
          <w:sz w:val="28"/>
          <w:szCs w:val="28"/>
        </w:rPr>
        <w:t>Раздел 6. Презентация годового отчета об исполнении</w:t>
      </w:r>
    </w:p>
    <w:p w:rsidR="00A51622" w:rsidRPr="00A51622" w:rsidRDefault="00A51622" w:rsidP="00A5162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622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A51622" w:rsidRPr="00A51622" w:rsidRDefault="00A51622" w:rsidP="00A516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22" w:rsidRPr="006D45CC" w:rsidRDefault="00A51622" w:rsidP="00A5162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22">
        <w:rPr>
          <w:rFonts w:ascii="Times New Roman" w:hAnsi="Times New Roman" w:cs="Times New Roman"/>
          <w:sz w:val="28"/>
          <w:szCs w:val="28"/>
        </w:rPr>
        <w:t>Презентация годового отчета об исполнении государственной программы представлена в электронном виде в формате «</w:t>
      </w:r>
      <w:proofErr w:type="spellStart"/>
      <w:r w:rsidRPr="00A51622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A51622">
        <w:rPr>
          <w:rFonts w:ascii="Times New Roman" w:hAnsi="Times New Roman" w:cs="Times New Roman"/>
          <w:sz w:val="28"/>
          <w:szCs w:val="28"/>
        </w:rPr>
        <w:t>.».</w:t>
      </w:r>
    </w:p>
    <w:sectPr w:rsidR="00A51622" w:rsidRPr="006D45CC" w:rsidSect="00E25878"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94" w:rsidRDefault="004C7494" w:rsidP="000377C0">
      <w:pPr>
        <w:spacing w:after="0" w:line="240" w:lineRule="auto"/>
      </w:pPr>
      <w:r>
        <w:separator/>
      </w:r>
    </w:p>
  </w:endnote>
  <w:endnote w:type="continuationSeparator" w:id="0">
    <w:p w:rsidR="004C7494" w:rsidRDefault="004C7494" w:rsidP="0003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098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377C0" w:rsidRPr="000377C0" w:rsidRDefault="000377C0" w:rsidP="000377C0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377C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377C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377C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B21B3">
          <w:rPr>
            <w:rFonts w:ascii="Times New Roman" w:hAnsi="Times New Roman" w:cs="Times New Roman"/>
            <w:noProof/>
            <w:sz w:val="18"/>
            <w:szCs w:val="18"/>
          </w:rPr>
          <w:t>17</w:t>
        </w:r>
        <w:r w:rsidRPr="000377C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94" w:rsidRDefault="004C7494" w:rsidP="000377C0">
      <w:pPr>
        <w:spacing w:after="0" w:line="240" w:lineRule="auto"/>
      </w:pPr>
      <w:r>
        <w:separator/>
      </w:r>
    </w:p>
  </w:footnote>
  <w:footnote w:type="continuationSeparator" w:id="0">
    <w:p w:rsidR="004C7494" w:rsidRDefault="004C7494" w:rsidP="0003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485"/>
    <w:multiLevelType w:val="hybridMultilevel"/>
    <w:tmpl w:val="8BE42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475A05"/>
    <w:multiLevelType w:val="multilevel"/>
    <w:tmpl w:val="2D045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1D0338CA"/>
    <w:multiLevelType w:val="multilevel"/>
    <w:tmpl w:val="DF320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D43293C"/>
    <w:multiLevelType w:val="hybridMultilevel"/>
    <w:tmpl w:val="3B50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0D40"/>
    <w:multiLevelType w:val="hybridMultilevel"/>
    <w:tmpl w:val="0540DCDC"/>
    <w:lvl w:ilvl="0" w:tplc="719A80A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04267D"/>
    <w:multiLevelType w:val="hybridMultilevel"/>
    <w:tmpl w:val="649A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22B"/>
    <w:multiLevelType w:val="hybridMultilevel"/>
    <w:tmpl w:val="597EB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E"/>
    <w:rsid w:val="00007C44"/>
    <w:rsid w:val="0002687C"/>
    <w:rsid w:val="000377C0"/>
    <w:rsid w:val="000A0F24"/>
    <w:rsid w:val="00104FB1"/>
    <w:rsid w:val="00111487"/>
    <w:rsid w:val="00114EC9"/>
    <w:rsid w:val="001300BC"/>
    <w:rsid w:val="00133429"/>
    <w:rsid w:val="0017161E"/>
    <w:rsid w:val="001819F1"/>
    <w:rsid w:val="001850B0"/>
    <w:rsid w:val="001B6B84"/>
    <w:rsid w:val="00284135"/>
    <w:rsid w:val="002B25D5"/>
    <w:rsid w:val="002F024E"/>
    <w:rsid w:val="003017D7"/>
    <w:rsid w:val="00303485"/>
    <w:rsid w:val="0033333B"/>
    <w:rsid w:val="003357FE"/>
    <w:rsid w:val="003C38F6"/>
    <w:rsid w:val="003E29DA"/>
    <w:rsid w:val="00410A69"/>
    <w:rsid w:val="004C7494"/>
    <w:rsid w:val="004E3BBC"/>
    <w:rsid w:val="005610ED"/>
    <w:rsid w:val="005E16DA"/>
    <w:rsid w:val="00636FAD"/>
    <w:rsid w:val="006B21B3"/>
    <w:rsid w:val="006D45CC"/>
    <w:rsid w:val="0074239F"/>
    <w:rsid w:val="00780F87"/>
    <w:rsid w:val="008670FC"/>
    <w:rsid w:val="00930088"/>
    <w:rsid w:val="00962464"/>
    <w:rsid w:val="009908FA"/>
    <w:rsid w:val="009B3A7A"/>
    <w:rsid w:val="009C44A3"/>
    <w:rsid w:val="00A07541"/>
    <w:rsid w:val="00A26029"/>
    <w:rsid w:val="00A51622"/>
    <w:rsid w:val="00B044AD"/>
    <w:rsid w:val="00B40F01"/>
    <w:rsid w:val="00C51959"/>
    <w:rsid w:val="00CA2E5E"/>
    <w:rsid w:val="00CB6C19"/>
    <w:rsid w:val="00CE33DE"/>
    <w:rsid w:val="00D1680E"/>
    <w:rsid w:val="00D27EB9"/>
    <w:rsid w:val="00D5579E"/>
    <w:rsid w:val="00DA0E4A"/>
    <w:rsid w:val="00DB6D5C"/>
    <w:rsid w:val="00DC0448"/>
    <w:rsid w:val="00DD070B"/>
    <w:rsid w:val="00DF2564"/>
    <w:rsid w:val="00E03D53"/>
    <w:rsid w:val="00E10B57"/>
    <w:rsid w:val="00E1608B"/>
    <w:rsid w:val="00E25878"/>
    <w:rsid w:val="00E7132B"/>
    <w:rsid w:val="00E71F22"/>
    <w:rsid w:val="00EC6E3A"/>
    <w:rsid w:val="00EE400B"/>
    <w:rsid w:val="00EE76D5"/>
    <w:rsid w:val="00F31F74"/>
    <w:rsid w:val="00F97608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B0BE-0E62-47D2-A8BD-74BA955D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F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34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3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7C0"/>
  </w:style>
  <w:style w:type="paragraph" w:styleId="a6">
    <w:name w:val="footer"/>
    <w:basedOn w:val="a"/>
    <w:link w:val="a7"/>
    <w:uiPriority w:val="99"/>
    <w:unhideWhenUsed/>
    <w:rsid w:val="0003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7C0"/>
  </w:style>
  <w:style w:type="paragraph" w:styleId="a8">
    <w:name w:val="Balloon Text"/>
    <w:basedOn w:val="a"/>
    <w:link w:val="a9"/>
    <w:uiPriority w:val="99"/>
    <w:semiHidden/>
    <w:unhideWhenUsed/>
    <w:rsid w:val="0003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7C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976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18</Pages>
  <Words>5688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Дудакалов Александр Владимирович</dc:creator>
  <cp:keywords/>
  <dc:description/>
  <cp:lastModifiedBy>Дудакалов Александр Владимирович</cp:lastModifiedBy>
  <cp:revision>21</cp:revision>
  <cp:lastPrinted>2018-03-23T13:13:00Z</cp:lastPrinted>
  <dcterms:created xsi:type="dcterms:W3CDTF">2018-02-27T15:10:00Z</dcterms:created>
  <dcterms:modified xsi:type="dcterms:W3CDTF">2018-03-30T15:32:00Z</dcterms:modified>
</cp:coreProperties>
</file>