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AB" w:rsidRDefault="00BF48AB" w:rsidP="00BF48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29.01.2020</w:t>
      </w:r>
    </w:p>
    <w:p w:rsidR="00BF48AB" w:rsidRDefault="00BF48AB" w:rsidP="00BF48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Реализации мероприятий государственной программы </w:t>
      </w: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Ненецкого автономного округа </w:t>
      </w:r>
    </w:p>
    <w:p w:rsid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48AB">
        <w:rPr>
          <w:rFonts w:ascii="Times New Roman" w:eastAsia="Calibri" w:hAnsi="Times New Roman" w:cs="Times New Roman"/>
          <w:b/>
          <w:sz w:val="26"/>
          <w:szCs w:val="26"/>
        </w:rPr>
        <w:t xml:space="preserve">«Доступная среда </w:t>
      </w:r>
      <w:r>
        <w:rPr>
          <w:rFonts w:ascii="Times New Roman" w:eastAsia="Calibri" w:hAnsi="Times New Roman" w:cs="Times New Roman"/>
          <w:b/>
          <w:sz w:val="26"/>
          <w:szCs w:val="26"/>
        </w:rPr>
        <w:t>Ненецкого автономного округа</w:t>
      </w:r>
      <w:r w:rsidRPr="00BF48AB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2019 году</w:t>
      </w:r>
    </w:p>
    <w:p w:rsidR="00BF48AB" w:rsidRPr="00BF48AB" w:rsidRDefault="00BF48AB" w:rsidP="00BF48A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Постановлением Администрации Ненецкого автономного округа от 09.11.2016 № 353-п утверждена государственная программа Ненецкого автономного округа «Доступная среда Ненецкого автономного округа» (далее - Программа), куда входят: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подпрограмма 1 «Формирование нормативно-правовой базы и организационных механизмов развития системы реабилитации и социальной интеграции инвалидов»;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 xml:space="preserve">подпрограмма 2 «Повышение уровня доступности приоритетных объектов и услуг в приоритетных сферах жизнедеятельности инвалидов и других маломобильных групп в Ненецком автономном округе, 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округе»; 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подпрограмма 3 «Информационно-методическое и кадровое обеспечение системы реабилитации и социальной интеграции инвалидов в Ненецком автономном округе,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округе».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BF48AB">
        <w:rPr>
          <w:rFonts w:ascii="Times New Roman" w:hAnsi="Times New Roman" w:cs="Times New Roman"/>
          <w:bCs/>
          <w:sz w:val="26"/>
          <w:szCs w:val="26"/>
        </w:rPr>
        <w:t>комплекса мероприятий</w:t>
      </w:r>
      <w:r w:rsidRPr="00BF48AB">
        <w:rPr>
          <w:rFonts w:ascii="Times New Roman" w:hAnsi="Times New Roman" w:cs="Times New Roman"/>
          <w:sz w:val="26"/>
          <w:szCs w:val="26"/>
        </w:rPr>
        <w:t xml:space="preserve"> Программы направлена на </w:t>
      </w:r>
      <w:r w:rsidRPr="00BF48AB">
        <w:rPr>
          <w:rFonts w:ascii="Times New Roman" w:hAnsi="Times New Roman" w:cs="Times New Roman"/>
          <w:bCs/>
          <w:sz w:val="26"/>
          <w:szCs w:val="26"/>
        </w:rPr>
        <w:t>обеспечение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округе, включающих формирование (или совершенствование имеющейся) нормативно-правовой базы и организационных механизмов развития системы реабилитации и социальной интеграции инвалидов, формирование для них доступной среды жизнедеятельности, в том числе нормативно-правовой основы развития различных мер социальной поддержки инвалидов и их семей, мероприятий по обеспечению взаимодействия и координации деятельности участников этой системы (исполнительных органов государственной власти, государственных и негосударственных, в том числе общественных организаций инвалидов, граждан).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Основной целью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– МГН) в Ненецком автономном округе.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Для достижения целей Программы предусмотрено решение следующих задач:</w:t>
      </w:r>
    </w:p>
    <w:p w:rsidR="00BF48AB" w:rsidRP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8AB">
        <w:rPr>
          <w:rFonts w:ascii="Times New Roman" w:eastAsia="Calibri" w:hAnsi="Times New Roman" w:cs="Times New Roman"/>
          <w:sz w:val="26"/>
          <w:szCs w:val="26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BF48AB">
        <w:rPr>
          <w:rFonts w:ascii="Times New Roman" w:eastAsia="Calibri" w:hAnsi="Times New Roman" w:cs="Times New Roman"/>
          <w:sz w:val="26"/>
          <w:szCs w:val="26"/>
        </w:rPr>
        <w:t>отношенческих</w:t>
      </w:r>
      <w:proofErr w:type="spellEnd"/>
      <w:r w:rsidRPr="00BF48AB">
        <w:rPr>
          <w:rFonts w:ascii="Times New Roman" w:eastAsia="Calibri" w:hAnsi="Times New Roman" w:cs="Times New Roman"/>
          <w:sz w:val="26"/>
          <w:szCs w:val="26"/>
        </w:rPr>
        <w:t xml:space="preserve"> барьеров в Ненецком автономном округе;</w:t>
      </w:r>
    </w:p>
    <w:p w:rsidR="00BF48AB" w:rsidRP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8AB">
        <w:rPr>
          <w:rFonts w:ascii="Times New Roman" w:eastAsia="Calibri" w:hAnsi="Times New Roman" w:cs="Times New Roman"/>
          <w:sz w:val="26"/>
          <w:szCs w:val="26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Ненецком автономном округе;</w:t>
      </w:r>
    </w:p>
    <w:p w:rsidR="00BF48AB" w:rsidRPr="00BF48AB" w:rsidRDefault="00BF48AB" w:rsidP="00BF48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lastRenderedPageBreak/>
        <w:t>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Ненецком автономном округе.</w:t>
      </w:r>
    </w:p>
    <w:p w:rsidR="00BF48AB" w:rsidRPr="00BF48AB" w:rsidRDefault="00BF48AB" w:rsidP="00BF4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8A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Для решения задач Программы </w:t>
      </w:r>
      <w:r w:rsidRPr="00BF48AB">
        <w:rPr>
          <w:rFonts w:ascii="Times New Roman" w:hAnsi="Times New Roman" w:cs="Times New Roman"/>
          <w:sz w:val="26"/>
          <w:szCs w:val="26"/>
        </w:rPr>
        <w:t xml:space="preserve">соисполнителями государственной программы реализован </w:t>
      </w:r>
      <w:r w:rsidRPr="00BF48AB">
        <w:rPr>
          <w:rFonts w:ascii="Times New Roman" w:hAnsi="Times New Roman" w:cs="Times New Roman"/>
          <w:color w:val="000000"/>
          <w:sz w:val="26"/>
          <w:szCs w:val="26"/>
        </w:rPr>
        <w:t>комплекс взаимосвязанных и скоординированных мероприятий по формированию доступной среды для инвалидов и других МГН.</w:t>
      </w:r>
    </w:p>
    <w:p w:rsidR="00BF48AB" w:rsidRP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8AB">
        <w:rPr>
          <w:rFonts w:ascii="Times New Roman" w:hAnsi="Times New Roman" w:cs="Times New Roman"/>
          <w:color w:val="000000"/>
          <w:sz w:val="26"/>
          <w:szCs w:val="26"/>
        </w:rPr>
        <w:t>Комплексный подход при формировании доступной среды планируется обеспечить путем учета индивидуальных потребностей инвалидов с нарушениями зрения, слуха и опорно-двигательного аппарата.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AB">
        <w:rPr>
          <w:rFonts w:ascii="Times New Roman" w:hAnsi="Times New Roman" w:cs="Times New Roman"/>
          <w:sz w:val="26"/>
          <w:szCs w:val="26"/>
        </w:rPr>
        <w:t>Мероприятия, направленные на повышение уровня доступности приоритетных объектов и услуг в приоритетных сферах жизнедеятельности, включены в Программу на основе данных, полученных в результате системной паспортизации и классификации объектов социальной инфраструктуры и предоставляемых в них услуг.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086"/>
        <w:gridCol w:w="1086"/>
        <w:gridCol w:w="1086"/>
        <w:gridCol w:w="1086"/>
        <w:gridCol w:w="963"/>
        <w:gridCol w:w="966"/>
      </w:tblGrid>
      <w:tr w:rsidR="00BF48AB" w:rsidRPr="00BF48AB" w:rsidTr="00553619">
        <w:trPr>
          <w:trHeight w:val="638"/>
        </w:trPr>
        <w:tc>
          <w:tcPr>
            <w:tcW w:w="1644" w:type="pct"/>
            <w:vMerge w:val="restar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3356" w:type="pct"/>
            <w:gridSpan w:val="6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по годам реализации </w:t>
            </w:r>
          </w:p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F48AB" w:rsidRPr="00BF48AB" w:rsidTr="00553619">
        <w:trPr>
          <w:trHeight w:val="803"/>
        </w:trPr>
        <w:tc>
          <w:tcPr>
            <w:tcW w:w="1644" w:type="pct"/>
            <w:vMerge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71 543,4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24 501,0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28 349,1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14 994,7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6 750,3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63 648,6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18 396,5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26 696,9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14 856,6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6 750,3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BF48AB" w:rsidRPr="00BF48AB" w:rsidTr="00553619">
        <w:trPr>
          <w:trHeight w:val="255"/>
        </w:trPr>
        <w:tc>
          <w:tcPr>
            <w:tcW w:w="1644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A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7 894,8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8AB">
              <w:rPr>
                <w:rFonts w:ascii="Times New Roman" w:hAnsi="Times New Roman"/>
                <w:color w:val="000000" w:themeColor="text1"/>
              </w:rPr>
              <w:t>6 104,5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1 652,2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138,1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BF48AB" w:rsidRPr="00BF48AB" w:rsidRDefault="00BF48AB" w:rsidP="00BF4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8A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BF48AB" w:rsidRDefault="00BF48AB" w:rsidP="00BF4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48AB" w:rsidRPr="00BF48AB" w:rsidRDefault="00BF48AB" w:rsidP="00BF48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В соответствии с пунктом 32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№ 267-п (с изменениями, внесенными постановлением Администрации Ненецкого автономного округа </w:t>
      </w:r>
      <w:r w:rsidRPr="00651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06.12.2019 </w:t>
      </w:r>
      <w:hyperlink r:id="rId4" w:history="1">
        <w:r w:rsidRPr="0065104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315-п</w:t>
        </w:r>
      </w:hyperlink>
      <w:r w:rsidRPr="00651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рации НАО от 01.02.2019 № 18-п «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государственную 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 Ненецкого автономного округа «</w:t>
      </w:r>
      <w:r w:rsidRPr="00B1783C">
        <w:rPr>
          <w:rFonts w:ascii="Times New Roman" w:hAnsi="Times New Roman" w:cs="Times New Roman"/>
          <w:color w:val="000000" w:themeColor="text1"/>
          <w:sz w:val="26"/>
          <w:szCs w:val="26"/>
        </w:rPr>
        <w:t>Доступная среда Ненецкого автоном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округа на 2017 - 2020 годы» </w:t>
      </w:r>
      <w:r w:rsidRPr="00651044">
        <w:rPr>
          <w:rFonts w:ascii="Times New Roman" w:hAnsi="Times New Roman" w:cs="Times New Roman"/>
          <w:sz w:val="26"/>
          <w:szCs w:val="26"/>
        </w:rPr>
        <w:t>приведены параметры финансового обеспечения реализации государственной программы Ненецкого автономного округа «Доступная среда Ненецкого авто</w:t>
      </w:r>
      <w:r>
        <w:rPr>
          <w:rFonts w:ascii="Times New Roman" w:hAnsi="Times New Roman" w:cs="Times New Roman"/>
          <w:sz w:val="26"/>
          <w:szCs w:val="26"/>
        </w:rPr>
        <w:t>номного округа</w:t>
      </w:r>
      <w:r w:rsidRPr="00651044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Ненецкого автономного округа от 09.11.2016 № 353-п (далее - Программа), в отчетном финансовом году в соответствие с показателями сводной бюджетной росписи окру</w:t>
      </w:r>
      <w:r>
        <w:rPr>
          <w:rFonts w:ascii="Times New Roman" w:hAnsi="Times New Roman" w:cs="Times New Roman"/>
          <w:sz w:val="26"/>
          <w:szCs w:val="26"/>
        </w:rPr>
        <w:t>жного бюджета на 31.12.2018</w:t>
      </w:r>
      <w:r w:rsidRPr="00651044">
        <w:rPr>
          <w:rFonts w:ascii="Times New Roman" w:hAnsi="Times New Roman" w:cs="Times New Roman"/>
          <w:sz w:val="26"/>
          <w:szCs w:val="26"/>
        </w:rPr>
        <w:t xml:space="preserve"> согласно закону Ненецкого автономного округа от 24.12.2018 № 26-ОЗ «Об окружном бюджете на 2019 год и на плановый период 2020 и 2021 годов».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Программы за 2019 год, в соответствие с показателями сводной бюджетной росписи окружного бюджета на 31.12.2019, составил 13 915,45 тыс. руб., из них средства окружного бюджета составили 13 777,35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lastRenderedPageBreak/>
        <w:t xml:space="preserve">Кассовое исполнение Программы составило 13 240,65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13 102,55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95,2%.</w:t>
      </w:r>
    </w:p>
    <w:p w:rsidR="00BF48AB" w:rsidRPr="00124F26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4F26">
        <w:rPr>
          <w:rFonts w:ascii="Times New Roman" w:hAnsi="Times New Roman" w:cs="Times New Roman"/>
          <w:sz w:val="26"/>
          <w:szCs w:val="26"/>
          <w:u w:val="single"/>
        </w:rPr>
        <w:t>Подпрограмма 1 «Формирование нормативно-правовой базы и организационных механизмов развития системы реабилитации и социальной интеграции инвалидов» (далее - подпрограмма 1).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коммуникаций Ненецкого автономного округа; Департамент строительства, жилищно-коммунального хозяйства, энергетики и транспорта Ненецкого автономного округа.</w:t>
      </w:r>
    </w:p>
    <w:p w:rsidR="00BF48AB" w:rsidRPr="00392489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489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0,00 тыс. рублей; кассовое исполнение – 0,00 тыс. рублей, что составляет 0 %, 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Мероприятия подпрограммы 1 реализуются за счет текущего финансирования исполнителей подпрограммы 1.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44">
        <w:rPr>
          <w:rFonts w:ascii="Times New Roman" w:hAnsi="Times New Roman" w:cs="Times New Roman"/>
          <w:bCs/>
          <w:sz w:val="26"/>
          <w:szCs w:val="26"/>
        </w:rPr>
        <w:t>Для обеспечения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 необходим комплекс мероприятий, направленных на формирование (или совершенствование имеющейся) нормативно-правовой базы и организационных механизмов развития системы реабилитации и социальной интеграции инвалидов, формирования для них доступной среды жизнедеятельности, в том числе нормативно-правовой основы развития различных мер социальной поддержки инвалидов и их семей, мероприятий по обеспечению взаимодействия и координации деятельности участников этой системы (исполнительных органов государственной власти, государственных и негосударственных, в том числе общественных организаций инвалидов, граждан).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1044">
        <w:rPr>
          <w:rFonts w:ascii="Times New Roman" w:hAnsi="Times New Roman" w:cs="Times New Roman"/>
          <w:bCs/>
          <w:sz w:val="26"/>
          <w:szCs w:val="26"/>
        </w:rPr>
        <w:t>В рамках подпрограммы 1 реализованы мероприятия по паспортизации и классификации объектов и услуг, разработке управленческих решений и контролю их исполнения, формированию и обновлению карт доступности.</w:t>
      </w:r>
    </w:p>
    <w:p w:rsidR="00BF48AB" w:rsidRPr="009067F5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67F5">
        <w:rPr>
          <w:rFonts w:ascii="Times New Roman" w:hAnsi="Times New Roman" w:cs="Times New Roman"/>
          <w:sz w:val="26"/>
          <w:szCs w:val="26"/>
          <w:u w:val="single"/>
        </w:rPr>
        <w:t>Подпрограмма 2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Ненецком автономном округе, 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(далее – подпрограмма 2).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коммуникаций Ненецкого автономного округа; Департамент строительства, жилищно-коммунального хозяйства, энергетики и транспорта Ненецкого автономного округа.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подпрограммы 2 за 2019 год, в соответствие с показателями сводной бюджетной росписи окружного бюджета на 31.12.2019, составил 12 066,15 тыс. руб., из них средства окружного </w:t>
      </w:r>
      <w:r w:rsidRPr="00651044">
        <w:rPr>
          <w:rFonts w:ascii="Times New Roman" w:hAnsi="Times New Roman" w:cs="Times New Roman"/>
          <w:sz w:val="26"/>
          <w:szCs w:val="26"/>
        </w:rPr>
        <w:lastRenderedPageBreak/>
        <w:t xml:space="preserve">бюджета составили 11 928,05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Кассовое исполнение подпрограммы 2 составило 11 416,05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11 277,95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94,6</w:t>
      </w:r>
      <w:r>
        <w:rPr>
          <w:rFonts w:ascii="Times New Roman" w:hAnsi="Times New Roman" w:cs="Times New Roman"/>
          <w:sz w:val="26"/>
          <w:szCs w:val="26"/>
        </w:rPr>
        <w:t>% от запланированной суммы.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1044">
        <w:rPr>
          <w:rFonts w:ascii="Times New Roman" w:hAnsi="Times New Roman" w:cs="Times New Roman"/>
          <w:sz w:val="26"/>
          <w:szCs w:val="26"/>
          <w:lang w:eastAsia="ru-RU"/>
        </w:rPr>
        <w:t>«В рамках участия Ненецкого автономного округа в государственной программе Российской Федерации «Доступная среда» на 2011–2020 годы», утвержденной постановлением Правительства Российской Федерации от 01.12.2015 № 1297 было заключено соглашение между Министерством труда и социальной зашиты Российской Федерации и Администрацией Ненецкого автономного округа от 06.02.2019 № 149-08-2019-051 «О предоставлении субсидии из федерального бюджета бюджету субъекта Российской Федерации» на сумму 222,75 тысяч рублей, из них софинансирование из федерального бюджета составило 138,1 тысяч рублей».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Основное мероприятие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В рамках данного мероприятия реализуются следующие работы: приспособление входных групп, установка пандусов, поручней, подъемных устройств, расширение дверных проемов, приспособление путей движения внутри здания, зон оказания услуг, обустройство внутренних помещений с учетом особых потребностей инвалидов различных категорий, обустройство прилегающей территории социально значимых объектов и мест парковки вблизи объектов.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за 2019 год, в соответствие с показателями сводной бюджетной росписи окружного бюджета на 31.12.2018, составил 11 852,65 тыс. руб., из них средства окружного бюджета составили 11 714,55 тыс. руб., средства федерального бюджета составили 138,10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Кассовое исполнение основного мероприятия: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составило 11 202,55 тыс. руб., из них средства окружного бюджета составили </w:t>
      </w:r>
      <w:r>
        <w:rPr>
          <w:rFonts w:ascii="Times New Roman" w:hAnsi="Times New Roman" w:cs="Times New Roman"/>
          <w:sz w:val="26"/>
          <w:szCs w:val="26"/>
        </w:rPr>
        <w:t>11 064,45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руб., средства федерального бюджета составили </w:t>
      </w:r>
      <w:r>
        <w:rPr>
          <w:rFonts w:ascii="Times New Roman" w:hAnsi="Times New Roman" w:cs="Times New Roman"/>
          <w:sz w:val="26"/>
          <w:szCs w:val="26"/>
        </w:rPr>
        <w:t>138,10</w:t>
      </w:r>
      <w:r w:rsidRPr="00651044">
        <w:rPr>
          <w:rFonts w:ascii="Times New Roman" w:hAnsi="Times New Roman" w:cs="Times New Roman"/>
          <w:sz w:val="26"/>
          <w:szCs w:val="26"/>
        </w:rPr>
        <w:t xml:space="preserve"> тыс. руб. или 94,5</w:t>
      </w:r>
      <w:r>
        <w:rPr>
          <w:rFonts w:ascii="Times New Roman" w:hAnsi="Times New Roman" w:cs="Times New Roman"/>
          <w:sz w:val="26"/>
          <w:szCs w:val="26"/>
        </w:rPr>
        <w:t>% от запланированной суммы.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Реализация основного мероприятия «Мероприятия по обеспечению уровня доступности приоритетных объектов и услуг в приоритетных сферах жизнедеятельности инвалидов в Ненецком автономном округе» подпрограммы 2 включает в себя:</w:t>
      </w:r>
    </w:p>
    <w:p w:rsidR="00BF48AB" w:rsidRPr="006A5D1A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D1A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учреждений социального обслуживания населения: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930,10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7E0E6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930,10 тыс. руб.</w:t>
      </w:r>
      <w:r w:rsidRPr="007E0E6B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7E0E6B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1044">
        <w:rPr>
          <w:rFonts w:ascii="Times New Roman" w:hAnsi="Times New Roman"/>
          <w:sz w:val="26"/>
          <w:szCs w:val="26"/>
          <w:u w:val="single"/>
        </w:rPr>
        <w:t>В ГБСУ НАО «Пустозерский дом – интернат для престарелых и инвалидов»</w:t>
      </w:r>
      <w:r w:rsidRPr="00651044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риобретены</w:t>
      </w:r>
      <w:r w:rsidRPr="00651044">
        <w:rPr>
          <w:rFonts w:ascii="Times New Roman" w:hAnsi="Times New Roman" w:cs="Times New Roman"/>
          <w:sz w:val="26"/>
          <w:szCs w:val="26"/>
        </w:rPr>
        <w:t>: поручни, прикроватные парты, столы, кр</w:t>
      </w:r>
      <w:r>
        <w:rPr>
          <w:rFonts w:ascii="Times New Roman" w:hAnsi="Times New Roman" w:cs="Times New Roman"/>
          <w:sz w:val="26"/>
          <w:szCs w:val="26"/>
        </w:rPr>
        <w:t>есла-туалеты, против пролежневых матрасов</w:t>
      </w:r>
      <w:r w:rsidRPr="00651044">
        <w:rPr>
          <w:rFonts w:ascii="Times New Roman" w:hAnsi="Times New Roman" w:cs="Times New Roman"/>
          <w:sz w:val="26"/>
          <w:szCs w:val="26"/>
        </w:rPr>
        <w:t>, уличные тренажер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51044">
        <w:rPr>
          <w:rFonts w:ascii="Times New Roman" w:hAnsi="Times New Roman" w:cs="Times New Roman"/>
          <w:sz w:val="26"/>
          <w:szCs w:val="26"/>
        </w:rPr>
        <w:t xml:space="preserve"> (технические средства реабилитации).</w:t>
      </w:r>
    </w:p>
    <w:p w:rsidR="00BF48AB" w:rsidRPr="00D02C52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C52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учреждений здравоохранения: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lastRenderedPageBreak/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1 303,70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BF48AB" w:rsidRPr="007E0E6B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E6B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1 303,70</w:t>
      </w:r>
      <w:r w:rsidRPr="007E0E6B">
        <w:rPr>
          <w:rFonts w:ascii="Times New Roman" w:hAnsi="Times New Roman" w:cs="Times New Roman"/>
          <w:sz w:val="26"/>
          <w:szCs w:val="26"/>
        </w:rPr>
        <w:t xml:space="preserve"> тыс. рублей,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7E0E6B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9E4CB9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53C">
        <w:rPr>
          <w:rFonts w:ascii="Times New Roman" w:hAnsi="Times New Roman"/>
          <w:sz w:val="26"/>
          <w:szCs w:val="26"/>
          <w:u w:val="single"/>
        </w:rPr>
        <w:t xml:space="preserve">ГБУЗ НАО </w:t>
      </w:r>
      <w:r w:rsidRPr="002F553C">
        <w:rPr>
          <w:rFonts w:ascii="Times New Roman" w:hAnsi="Times New Roman" w:cs="Times New Roman"/>
          <w:sz w:val="26"/>
          <w:szCs w:val="26"/>
          <w:u w:val="single"/>
        </w:rPr>
        <w:t>«Окружной противотуберкулёзный диспансер»</w:t>
      </w:r>
      <w:r w:rsidRPr="009E4CB9">
        <w:rPr>
          <w:rFonts w:ascii="Times New Roman" w:hAnsi="Times New Roman" w:cs="Times New Roman"/>
          <w:sz w:val="26"/>
          <w:szCs w:val="26"/>
        </w:rPr>
        <w:t xml:space="preserve"> в 2019 году </w:t>
      </w:r>
      <w:r>
        <w:rPr>
          <w:rFonts w:ascii="Times New Roman" w:hAnsi="Times New Roman"/>
          <w:sz w:val="26"/>
          <w:szCs w:val="26"/>
        </w:rPr>
        <w:t xml:space="preserve">приобрел: </w:t>
      </w:r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поручни для раковин, туалетов и ванных комнат, противоскользящий профиль для лестниц, устройства акустического и светового </w:t>
      </w:r>
      <w:proofErr w:type="spellStart"/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идентифицирования</w:t>
      </w:r>
      <w:proofErr w:type="spellEnd"/>
      <w:r w:rsidRPr="009E4CB9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устройства радиопередачи аналогового сигнала для информирования медицинского персонала о запросе помощи, комплекты локтевых дверных ручек, тактильные устройства для предупреждения пациентов о наличии естественных препятствий, держатели тростей и костылей, а также тактильные таблички.</w:t>
      </w:r>
    </w:p>
    <w:p w:rsidR="00BF48AB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C52">
        <w:rPr>
          <w:rFonts w:ascii="Times New Roman" w:hAnsi="Times New Roman" w:cs="Times New Roman"/>
          <w:sz w:val="26"/>
          <w:szCs w:val="26"/>
          <w:u w:val="single"/>
        </w:rPr>
        <w:t>- дооборудование государственных образовательных учреждений:</w:t>
      </w:r>
    </w:p>
    <w:p w:rsidR="00BF48AB" w:rsidRPr="00D02C52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C52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 xml:space="preserve">8 575,15 тыс. руб., </w:t>
      </w:r>
      <w:r w:rsidRPr="00D02C52">
        <w:rPr>
          <w:rFonts w:ascii="Times New Roman" w:hAnsi="Times New Roman" w:cs="Times New Roman"/>
          <w:sz w:val="26"/>
          <w:szCs w:val="26"/>
        </w:rPr>
        <w:t>в том числе из средств</w:t>
      </w:r>
      <w:r>
        <w:rPr>
          <w:rFonts w:ascii="Times New Roman" w:hAnsi="Times New Roman" w:cs="Times New Roman"/>
          <w:sz w:val="26"/>
          <w:szCs w:val="26"/>
        </w:rPr>
        <w:t xml:space="preserve"> окружного бюджета – 8 437,05 тыс. руб.; из средств</w:t>
      </w:r>
      <w:r w:rsidRPr="00D02C52">
        <w:rPr>
          <w:rFonts w:ascii="Times New Roman" w:hAnsi="Times New Roman" w:cs="Times New Roman"/>
          <w:sz w:val="26"/>
          <w:szCs w:val="26"/>
        </w:rPr>
        <w:t xml:space="preserve"> федерального бюджета - 138,1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02C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4C7C95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C52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7 925,15 тыс. руб.</w:t>
      </w:r>
      <w:r w:rsidRPr="00D02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C52">
        <w:rPr>
          <w:rFonts w:ascii="Times New Roman" w:hAnsi="Times New Roman" w:cs="Times New Roman"/>
          <w:sz w:val="26"/>
          <w:szCs w:val="26"/>
        </w:rPr>
        <w:t>в том числе из средств</w:t>
      </w:r>
      <w:r>
        <w:rPr>
          <w:rFonts w:ascii="Times New Roman" w:hAnsi="Times New Roman" w:cs="Times New Roman"/>
          <w:sz w:val="26"/>
          <w:szCs w:val="26"/>
        </w:rPr>
        <w:t xml:space="preserve"> окружного бюджета – 7 787,05 тыс. руб., из средств</w:t>
      </w:r>
      <w:r w:rsidRPr="00D02C52">
        <w:rPr>
          <w:rFonts w:ascii="Times New Roman" w:hAnsi="Times New Roman" w:cs="Times New Roman"/>
          <w:sz w:val="26"/>
          <w:szCs w:val="26"/>
        </w:rPr>
        <w:t xml:space="preserve"> федерального бюджета - 138,1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02C52">
        <w:rPr>
          <w:rFonts w:ascii="Times New Roman" w:hAnsi="Times New Roman" w:cs="Times New Roman"/>
          <w:sz w:val="26"/>
          <w:szCs w:val="26"/>
        </w:rPr>
        <w:t xml:space="preserve">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92,4 % </w:t>
      </w:r>
      <w:r w:rsidRPr="00D02C52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>ГБУ ДО НАО «Дворец спорта «Норд»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реализованы следующие мероприятия.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Учреждением оплачен в полном объёме Договор от 21.03.2019 № 210319 </w:t>
      </w:r>
      <w:r w:rsidRPr="00651044">
        <w:rPr>
          <w:rFonts w:ascii="Times New Roman" w:hAnsi="Times New Roman" w:cs="Times New Roman"/>
          <w:sz w:val="26"/>
          <w:szCs w:val="26"/>
        </w:rPr>
        <w:br/>
        <w:t>с ООО «СПК-Инжиниринг» на разработку проектной документации на реализацию мероприятий по обеспечению доступности здания ГБУ ДО НАО «Дворец спорта «Норд» по адресу: город Нарьян-Мар, улица Рабочая, дом № 22 и услуг учреждения для инвалидов и иных маломобильных групп населения. На основании разработанного проекта заключен контракт № 0384200003519000008-1ЭА от 19.08.2019г. на выполнение работ по реализации мероприятий по обеспечению доступности в здание по итогам аукци</w:t>
      </w:r>
      <w:r>
        <w:rPr>
          <w:rFonts w:ascii="Times New Roman" w:hAnsi="Times New Roman" w:cs="Times New Roman"/>
          <w:sz w:val="26"/>
          <w:szCs w:val="26"/>
        </w:rPr>
        <w:t>она на сумму 3 152 097,00 руб.</w:t>
      </w:r>
      <w:r w:rsidRPr="00651044">
        <w:rPr>
          <w:rFonts w:ascii="Times New Roman" w:hAnsi="Times New Roman" w:cs="Times New Roman"/>
          <w:sz w:val="26"/>
          <w:szCs w:val="26"/>
        </w:rPr>
        <w:t xml:space="preserve">, контракт исполнен в полном объёме.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Изготовлены и установлены информационно-тактильные знаки, схемы, мнемосхема и комплексные тактильные таблички. В асфальтовое покрытие перед крыльцом уложены бетонные тактильные плиты. В учреждении наклеена тактильная плитка. Крыльцо обустроено пандусом с отделкой из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керамогранитной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плитки с противоскользящим покрытием. Внутренние входные двери заменены на двери с алюминиевым остеклением с системой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антипаника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Заключён контракт от 02.10.2019 № 1 в сумме 242,4 тыс. руб. на выполнение работ по демонтажу и замене внешних входных дверей на алюминиевые остекленные с системой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антипаника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Приобретен информационный терминал ISTOK 42Pc системой и программным обеспечением для незрячих людей.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850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>ГБУ ДО НАО «ДЮЦ «Лидер»</w:t>
      </w:r>
      <w:r w:rsidRPr="00FB485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реализованы следующие мероприятия.</w:t>
      </w:r>
      <w:r w:rsidRPr="00651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color w:val="000000"/>
          <w:sz w:val="26"/>
          <w:szCs w:val="26"/>
        </w:rPr>
        <w:t>В марте 2019 года был объявлен конкурс на в</w:t>
      </w:r>
      <w:r w:rsidRPr="00651044">
        <w:rPr>
          <w:rFonts w:ascii="Times New Roman" w:hAnsi="Times New Roman" w:cs="Times New Roman"/>
          <w:sz w:val="26"/>
          <w:szCs w:val="26"/>
        </w:rPr>
        <w:t>ыполнение работ по разработке проектной документации на формирование доступной среды для маломобильных групп населения в здании ГБУ ДО НАО «ДЮЦ «Лидер», в результате конкурса был заключен контракт № 24 от 29.03.2019г. с ООО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РемСтройПроект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на сумму 261,0 тыс</w:t>
      </w:r>
      <w:r>
        <w:rPr>
          <w:rFonts w:ascii="Times New Roman" w:hAnsi="Times New Roman" w:cs="Times New Roman"/>
          <w:sz w:val="26"/>
          <w:szCs w:val="26"/>
        </w:rPr>
        <w:t>. руб</w:t>
      </w:r>
      <w:r w:rsidRPr="00651044">
        <w:rPr>
          <w:rFonts w:ascii="Times New Roman" w:hAnsi="Times New Roman" w:cs="Times New Roman"/>
          <w:sz w:val="26"/>
          <w:szCs w:val="26"/>
        </w:rPr>
        <w:t>. Проектная документация разработана в июне 2019 года, услуги по разработке оплачены.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В июне 2019 года был объявлен конкурс </w:t>
      </w:r>
      <w:r w:rsidRPr="00651044">
        <w:rPr>
          <w:rFonts w:ascii="Times New Roman" w:hAnsi="Times New Roman" w:cs="Times New Roman"/>
          <w:bCs/>
          <w:sz w:val="26"/>
          <w:szCs w:val="26"/>
        </w:rPr>
        <w:t>на</w:t>
      </w:r>
      <w:r w:rsidRPr="00651044">
        <w:rPr>
          <w:rFonts w:ascii="Times New Roman" w:hAnsi="Times New Roman" w:cs="Times New Roman"/>
          <w:sz w:val="26"/>
          <w:szCs w:val="26"/>
        </w:rPr>
        <w:t xml:space="preserve"> выполнение подрядных работ для нужд маломобильных групп населения в здании ГБУ ДО НАО «ДЮЦ «Лидер, в </w:t>
      </w:r>
      <w:r w:rsidRPr="00651044">
        <w:rPr>
          <w:rFonts w:ascii="Times New Roman" w:hAnsi="Times New Roman" w:cs="Times New Roman"/>
          <w:sz w:val="26"/>
          <w:szCs w:val="26"/>
        </w:rPr>
        <w:lastRenderedPageBreak/>
        <w:t>результате конкурса был заключен к</w:t>
      </w:r>
      <w:r w:rsidRPr="00651044">
        <w:rPr>
          <w:rFonts w:ascii="Times New Roman" w:hAnsi="Times New Roman" w:cs="Times New Roman"/>
          <w:bCs/>
          <w:sz w:val="26"/>
          <w:szCs w:val="26"/>
        </w:rPr>
        <w:t xml:space="preserve">онтракт </w:t>
      </w:r>
      <w:bookmarkStart w:id="1" w:name="_Hlk13502630"/>
      <w:r w:rsidRPr="00651044">
        <w:rPr>
          <w:rFonts w:ascii="Times New Roman" w:hAnsi="Times New Roman" w:cs="Times New Roman"/>
          <w:bCs/>
          <w:sz w:val="26"/>
          <w:szCs w:val="26"/>
        </w:rPr>
        <w:t>№</w:t>
      </w:r>
      <w:bookmarkEnd w:id="1"/>
      <w:r w:rsidRPr="00651044">
        <w:rPr>
          <w:rFonts w:ascii="Times New Roman" w:hAnsi="Times New Roman" w:cs="Times New Roman"/>
          <w:bCs/>
          <w:sz w:val="26"/>
          <w:szCs w:val="26"/>
        </w:rPr>
        <w:t xml:space="preserve"> 0384200002419000012</w:t>
      </w:r>
      <w:r w:rsidRPr="00651044">
        <w:rPr>
          <w:rFonts w:ascii="Times New Roman" w:hAnsi="Times New Roman" w:cs="Times New Roman"/>
          <w:sz w:val="26"/>
          <w:szCs w:val="26"/>
        </w:rPr>
        <w:t xml:space="preserve"> от 22.07.2019 г. с ИП Акопян Э.А.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В сентябре все виды работ согласно проектной документации выполнены. В ноябре 2019 года заключен контракт с ООО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Алтамир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от 29.11.2019 № 63 на поставку и установку информационно-тактильных знаков, счёт будет оплачен в январе 2020 года.</w:t>
      </w:r>
    </w:p>
    <w:p w:rsidR="00BF48AB" w:rsidRPr="00D21A91" w:rsidRDefault="00BF48AB" w:rsidP="00BF4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A91">
        <w:rPr>
          <w:rFonts w:ascii="Times New Roman" w:hAnsi="Times New Roman" w:cs="Times New Roman"/>
          <w:sz w:val="26"/>
          <w:szCs w:val="26"/>
          <w:u w:val="single"/>
        </w:rPr>
        <w:t>- дооборудование инженерной, транспортной и пешеходной инфраструктуры: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1 043,70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EA2DA1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1 043,70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EA2DA1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F95">
        <w:rPr>
          <w:rFonts w:ascii="Times New Roman" w:hAnsi="Times New Roman" w:cs="Times New Roman"/>
          <w:sz w:val="26"/>
          <w:szCs w:val="26"/>
        </w:rPr>
        <w:t>В целях реализации мероприятия между КУ НАО «ЦСЗ» и ИП Кошкина С.Л. заключен ГК от 12.04.2019 № 0384200001619000030 на устройство тактильной плитки на автомобильных дорогах по ул. </w:t>
      </w:r>
      <w:proofErr w:type="spellStart"/>
      <w:r w:rsidRPr="00F26F95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26F95">
        <w:rPr>
          <w:rFonts w:ascii="Times New Roman" w:hAnsi="Times New Roman" w:cs="Times New Roman"/>
          <w:sz w:val="26"/>
          <w:szCs w:val="26"/>
        </w:rPr>
        <w:t>, ул. Ленина, ул. Первомайская, ул. Октябрьская в г. Нарьян-Мар. Цена контракта составила 1 043,6 тыс. рублей. Подрядчиком работы выполнены в полном объеме, расчет произведен.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 за 2019 год, в соответствие с показателями сводной бюджетной росписи окружного бюджета на 31.12.2018, составил 213,5 тыс. руб., из них средства окружного бюджета составили 213,5 тыс. руб., средства федерального бюджета составили 0,0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основного мероприятия: «Повышение доступности и качества реабилитационных услуг, развитие системы реабилитации и социальной интеграции инвалидов в Ненецком автономном округе» подпрограммы 2 составило 213,5 тыс. руб., из них средства окружного бюджета составили 213,5 тыс. руб., средства федерального бюджета составили 0,0 тыс. руб. или 100,0%.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Реализация данного основного мероприятия включает в себя мероприятия по обеспечению доступности и качества реабилитационных услуг для инвалидов и детей-инвалидов, а также по содействию их социальной интеграции (через развитие спектра реабилитационных услуг и организационных форм их предоставления, технологий и методов работы).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5D0558">
        <w:rPr>
          <w:rFonts w:ascii="Times New Roman" w:hAnsi="Times New Roman" w:cs="Times New Roman"/>
          <w:sz w:val="26"/>
          <w:szCs w:val="26"/>
          <w:u w:val="single"/>
        </w:rPr>
        <w:t>ГБУ СОН НАО «Комплексный центр соц</w:t>
      </w:r>
      <w:r>
        <w:rPr>
          <w:rFonts w:ascii="Times New Roman" w:hAnsi="Times New Roman" w:cs="Times New Roman"/>
          <w:sz w:val="26"/>
          <w:szCs w:val="26"/>
          <w:u w:val="single"/>
        </w:rPr>
        <w:t>иального обслуживания населения»</w:t>
      </w:r>
      <w:r w:rsidRPr="00FF25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реализованы следующие мероприятия.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Учреждением приобретена специальная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мебель</w:t>
      </w:r>
      <w:r w:rsidRPr="005D0558">
        <w:rPr>
          <w:rFonts w:ascii="Times New Roman" w:hAnsi="Times New Roman" w:cs="Times New Roman"/>
          <w:sz w:val="26"/>
          <w:szCs w:val="26"/>
        </w:rPr>
        <w:t xml:space="preserve"> для инвалидов (скамейки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2 штук</w:t>
      </w:r>
      <w:r w:rsidRPr="005D0558">
        <w:rPr>
          <w:rFonts w:ascii="Times New Roman" w:hAnsi="Times New Roman" w:cs="Times New Roman"/>
          <w:sz w:val="26"/>
          <w:szCs w:val="26"/>
        </w:rPr>
        <w:t xml:space="preserve">). Контракт заключен с ООО «ИК </w:t>
      </w:r>
      <w:proofErr w:type="spellStart"/>
      <w:r w:rsidRPr="005D0558">
        <w:rPr>
          <w:rFonts w:ascii="Times New Roman" w:hAnsi="Times New Roman" w:cs="Times New Roman"/>
          <w:sz w:val="26"/>
          <w:szCs w:val="26"/>
        </w:rPr>
        <w:t>Гидроэнергостройпроект</w:t>
      </w:r>
      <w:proofErr w:type="spellEnd"/>
      <w:r w:rsidRPr="005D0558">
        <w:rPr>
          <w:rFonts w:ascii="Times New Roman" w:hAnsi="Times New Roman" w:cs="Times New Roman"/>
          <w:sz w:val="26"/>
          <w:szCs w:val="26"/>
        </w:rPr>
        <w:t xml:space="preserve">», г. Санкт-Петербург. Условия контракта исполнены в полном объеме,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D0558">
        <w:rPr>
          <w:rFonts w:ascii="Times New Roman" w:hAnsi="Times New Roman" w:cs="Times New Roman"/>
          <w:sz w:val="26"/>
          <w:szCs w:val="26"/>
        </w:rPr>
        <w:t xml:space="preserve">камейки установлены у здания ГБУ СОН НАО «КЦСО» по ул. Рабочая, д. 17 «А». 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55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зготовлена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справочная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буклетная продукция</w:t>
      </w:r>
      <w:r w:rsidRPr="00222C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 3</w:t>
      </w:r>
      <w:r w:rsidRPr="005D0558">
        <w:rPr>
          <w:rFonts w:ascii="Times New Roman" w:hAnsi="Times New Roman" w:cs="Times New Roman"/>
          <w:sz w:val="26"/>
          <w:szCs w:val="26"/>
        </w:rPr>
        <w:t> 000 шт.</w:t>
      </w:r>
      <w:r>
        <w:rPr>
          <w:rFonts w:ascii="Times New Roman" w:hAnsi="Times New Roman" w:cs="Times New Roman"/>
          <w:sz w:val="26"/>
          <w:szCs w:val="26"/>
        </w:rPr>
        <w:t>, содержащая</w:t>
      </w:r>
      <w:r w:rsidRPr="005D0558">
        <w:rPr>
          <w:rFonts w:ascii="Times New Roman" w:hAnsi="Times New Roman" w:cs="Times New Roman"/>
          <w:sz w:val="26"/>
          <w:szCs w:val="26"/>
        </w:rPr>
        <w:t xml:space="preserve"> информацию об услугах, оказываемых Учреждением в разрезе отделений</w:t>
      </w:r>
      <w:r>
        <w:rPr>
          <w:rFonts w:ascii="Times New Roman" w:hAnsi="Times New Roman" w:cs="Times New Roman"/>
          <w:sz w:val="26"/>
          <w:szCs w:val="26"/>
        </w:rPr>
        <w:t xml:space="preserve"> для инвалидов и детей инвалидов. </w:t>
      </w:r>
      <w:r w:rsidRPr="005D0558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объеме.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Реализовано м</w:t>
      </w:r>
      <w:r w:rsidRPr="005D0558">
        <w:rPr>
          <w:rFonts w:ascii="Times New Roman" w:hAnsi="Times New Roman" w:cs="Times New Roman"/>
          <w:sz w:val="26"/>
          <w:szCs w:val="26"/>
        </w:rPr>
        <w:t>ероприятие по повышению квалификации специалистов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D0558">
        <w:rPr>
          <w:rFonts w:ascii="Times New Roman" w:hAnsi="Times New Roman" w:cs="Times New Roman"/>
          <w:sz w:val="26"/>
          <w:szCs w:val="26"/>
        </w:rPr>
        <w:t>Предоставление услуг инвалидами и МГН с учетом нарушенных функций организма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0558">
        <w:rPr>
          <w:rFonts w:ascii="Times New Roman" w:hAnsi="Times New Roman" w:cs="Times New Roman"/>
          <w:sz w:val="26"/>
          <w:szCs w:val="26"/>
        </w:rPr>
        <w:t>. Договор за</w:t>
      </w:r>
      <w:r>
        <w:rPr>
          <w:rFonts w:ascii="Times New Roman" w:hAnsi="Times New Roman" w:cs="Times New Roman"/>
          <w:sz w:val="26"/>
          <w:szCs w:val="26"/>
        </w:rPr>
        <w:t>ключен с ЧОУ ДПО «ЦНТИ» «Прогресс»</w:t>
      </w:r>
      <w:r w:rsidRPr="005D0558">
        <w:rPr>
          <w:rFonts w:ascii="Times New Roman" w:hAnsi="Times New Roman" w:cs="Times New Roman"/>
          <w:sz w:val="26"/>
          <w:szCs w:val="26"/>
        </w:rPr>
        <w:t xml:space="preserve">. </w:t>
      </w:r>
      <w:r w:rsidRPr="005D0558">
        <w:rPr>
          <w:rFonts w:ascii="Times New Roman" w:hAnsi="Times New Roman" w:cs="Times New Roman"/>
          <w:sz w:val="26"/>
          <w:szCs w:val="26"/>
        </w:rPr>
        <w:lastRenderedPageBreak/>
        <w:t xml:space="preserve">Стоимость обучения составляет 31,5 тыс. руб., количество обученных </w:t>
      </w:r>
      <w:r>
        <w:rPr>
          <w:rFonts w:ascii="Times New Roman" w:hAnsi="Times New Roman" w:cs="Times New Roman"/>
          <w:sz w:val="26"/>
          <w:szCs w:val="26"/>
        </w:rPr>
        <w:t>специалистов – 1 человек, м</w:t>
      </w:r>
      <w:r w:rsidRPr="005D0558">
        <w:rPr>
          <w:rFonts w:ascii="Times New Roman" w:hAnsi="Times New Roman" w:cs="Times New Roman"/>
          <w:sz w:val="26"/>
          <w:szCs w:val="26"/>
        </w:rPr>
        <w:t xml:space="preserve">есто проведения – г. Санкт-Петербург. </w:t>
      </w:r>
    </w:p>
    <w:p w:rsidR="00BF48AB" w:rsidRPr="005D0558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558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мероприятия на базе 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ГБУ СОН НАО «КЦСО» </w:t>
      </w:r>
      <w:r>
        <w:rPr>
          <w:rFonts w:ascii="Times New Roman" w:hAnsi="Times New Roman" w:cs="Times New Roman"/>
          <w:bCs/>
          <w:sz w:val="26"/>
          <w:szCs w:val="26"/>
        </w:rPr>
        <w:t>03 декабря 2019 года состоялся к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руглый стол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тему </w:t>
      </w:r>
      <w:r w:rsidRPr="005D0558">
        <w:rPr>
          <w:rFonts w:ascii="Times New Roman" w:hAnsi="Times New Roman" w:cs="Times New Roman"/>
          <w:bCs/>
          <w:sz w:val="26"/>
          <w:szCs w:val="26"/>
        </w:rPr>
        <w:t>«Вместе мы сможем больше», приуроченный к Международному дню инвалидов.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0558">
        <w:rPr>
          <w:rFonts w:ascii="Times New Roman" w:hAnsi="Times New Roman" w:cs="Times New Roman"/>
          <w:bCs/>
          <w:sz w:val="26"/>
          <w:szCs w:val="26"/>
        </w:rPr>
        <w:t xml:space="preserve">Мероприятие было организованно и проведено совместно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222C5D">
        <w:rPr>
          <w:rFonts w:ascii="Times New Roman" w:hAnsi="Times New Roman" w:cs="Times New Roman"/>
          <w:sz w:val="26"/>
          <w:szCs w:val="26"/>
        </w:rPr>
        <w:t>Ненецкой окружной организацией «Всероссийское общество инвалидов»</w:t>
      </w:r>
      <w:r>
        <w:rPr>
          <w:rFonts w:ascii="Times New Roman" w:hAnsi="Times New Roman" w:cs="Times New Roman"/>
          <w:sz w:val="26"/>
          <w:szCs w:val="26"/>
        </w:rPr>
        <w:t xml:space="preserve"> и с </w:t>
      </w:r>
      <w:r w:rsidRPr="00222C5D">
        <w:rPr>
          <w:rFonts w:ascii="Times New Roman" w:hAnsi="Times New Roman" w:cs="Times New Roman"/>
          <w:sz w:val="26"/>
          <w:szCs w:val="26"/>
        </w:rPr>
        <w:t>Ненецкой местной организацией «Всероссийское общество слепых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222C5D">
        <w:rPr>
          <w:rFonts w:ascii="Times New Roman" w:hAnsi="Times New Roman" w:cs="Times New Roman"/>
          <w:bCs/>
          <w:sz w:val="26"/>
          <w:szCs w:val="26"/>
        </w:rPr>
        <w:tab/>
      </w:r>
      <w:r w:rsidRPr="00222C5D">
        <w:rPr>
          <w:rFonts w:ascii="Times New Roman" w:hAnsi="Times New Roman" w:cs="Times New Roman"/>
          <w:sz w:val="26"/>
          <w:szCs w:val="26"/>
        </w:rPr>
        <w:t>В ходе круглого стола речь также шла об услугах, которые оказываются жителям региона с ограниченными возможностями здоровья в Комплексном центре социально</w:t>
      </w:r>
      <w:r>
        <w:rPr>
          <w:rFonts w:ascii="Times New Roman" w:hAnsi="Times New Roman" w:cs="Times New Roman"/>
          <w:sz w:val="26"/>
          <w:szCs w:val="26"/>
        </w:rPr>
        <w:t xml:space="preserve">го обслуживания населения НАО, а также о </w:t>
      </w:r>
      <w:r w:rsidRPr="00222C5D">
        <w:rPr>
          <w:rFonts w:ascii="Times New Roman" w:hAnsi="Times New Roman" w:cs="Times New Roman"/>
          <w:sz w:val="26"/>
          <w:szCs w:val="26"/>
        </w:rPr>
        <w:t>государственной социальной поддержке инвалидов.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58">
        <w:rPr>
          <w:rFonts w:ascii="Times New Roman" w:hAnsi="Times New Roman" w:cs="Times New Roman"/>
          <w:sz w:val="26"/>
          <w:szCs w:val="26"/>
        </w:rPr>
        <w:t>В работе Круглого стола участие приняли более 50 человек.</w:t>
      </w:r>
    </w:p>
    <w:p w:rsidR="00BF48AB" w:rsidRPr="00222C5D" w:rsidRDefault="00BF48AB" w:rsidP="00BF48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0558">
        <w:rPr>
          <w:sz w:val="26"/>
          <w:szCs w:val="26"/>
        </w:rPr>
        <w:t xml:space="preserve">Для проведения Круглого стола заключен Контракт 0384200002219000040 от 02.12.2019 года с ИП </w:t>
      </w:r>
      <w:proofErr w:type="spellStart"/>
      <w:r w:rsidRPr="005D0558">
        <w:rPr>
          <w:sz w:val="26"/>
          <w:szCs w:val="26"/>
        </w:rPr>
        <w:t>Торшина</w:t>
      </w:r>
      <w:proofErr w:type="spellEnd"/>
      <w:r w:rsidRPr="005D0558">
        <w:rPr>
          <w:sz w:val="26"/>
          <w:szCs w:val="26"/>
        </w:rPr>
        <w:t xml:space="preserve"> В.Г. на приобретение услуг по организации кофе-брейка для участников на сумму 24,8 тыс. руб. Так же приобретены канцелярские товары на сумму 3,0 тыс. руб. </w:t>
      </w:r>
    </w:p>
    <w:p w:rsidR="00BF48AB" w:rsidRPr="00222C5D" w:rsidRDefault="00BF48AB" w:rsidP="00BF48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C5D">
        <w:rPr>
          <w:rFonts w:ascii="Times New Roman" w:hAnsi="Times New Roman" w:cs="Times New Roman"/>
          <w:sz w:val="26"/>
          <w:szCs w:val="26"/>
          <w:u w:val="single"/>
        </w:rPr>
        <w:t>Подпрограмма 3 «Информационно-методическое и кадровое обеспечение системы реабилитации и социальной интеграции инвалидов в Ненецком автономном округе,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(далее – подпрограмма 3).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Сои</w:t>
      </w:r>
      <w:r>
        <w:rPr>
          <w:rFonts w:ascii="Times New Roman" w:hAnsi="Times New Roman" w:cs="Times New Roman"/>
          <w:sz w:val="26"/>
          <w:szCs w:val="26"/>
        </w:rPr>
        <w:t>сполнители</w:t>
      </w:r>
      <w:r w:rsidRPr="00651044">
        <w:rPr>
          <w:rFonts w:ascii="Times New Roman" w:hAnsi="Times New Roman" w:cs="Times New Roman"/>
          <w:sz w:val="26"/>
          <w:szCs w:val="26"/>
        </w:rPr>
        <w:t>: Департамент образования, культуры и спорта Ненецкого автономного округа; Департамент цифрового развития, связи и массовых коммуникаци</w:t>
      </w:r>
      <w:r>
        <w:rPr>
          <w:rFonts w:ascii="Times New Roman" w:hAnsi="Times New Roman" w:cs="Times New Roman"/>
          <w:sz w:val="26"/>
          <w:szCs w:val="26"/>
        </w:rPr>
        <w:t>й Ненецкого автономного округа.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подпрограммы 3 за 2019 год, в соответствие с показателями сводной бюджетной росписи окружного бюджета на 31.12.2019, составил 1 849,30 тыс. руб., из них средства окружного бюджета составили 1 849,30 тыс. руб., средства федерального бюджета составили 0,00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подпрограммы 3 составило 1 824,60 тыс. руб., из них средства окружного бюджета составили 1 824,60 тыс. руб., средства федерального бюджета составили 0,00 тыс. руб. или 98,7%.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Для обеспечения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 в рамках подпрограммы 3 реализуется комплекс информационных, просветительских, общественных мероприятий в зависимости от направленности </w:t>
      </w:r>
      <w:r>
        <w:rPr>
          <w:rFonts w:ascii="Times New Roman" w:hAnsi="Times New Roman" w:cs="Times New Roman"/>
          <w:sz w:val="26"/>
          <w:szCs w:val="26"/>
        </w:rPr>
        <w:t>мероприятий (целевой аудитории).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«Информационно-методическое обеспечение деятельности специалистов, задействованных в формировании доступной среды для инвалидов и других МГН (в виде подготовки и проведения семинаров, конференций, курсов повышения квалификации, подготовки и публикации справочных, учебно-методических пособий, рекомендаций)» подпрограммы 3.</w:t>
      </w:r>
    </w:p>
    <w:p w:rsidR="00BF48AB" w:rsidRPr="00392489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489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0,00 тыс. рублей; кассовое исполнение – 0,00 тыс. рублей, что составляет 0 %, от запланированной суммы. 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Мероприятия подпрограммы 1 реализуются за счет текущего финансирования исполнителей подпрограммы 1.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lastRenderedPageBreak/>
        <w:t xml:space="preserve">В рамках основного мероприятия </w:t>
      </w:r>
      <w:r w:rsidRPr="00651044">
        <w:rPr>
          <w:rFonts w:ascii="Times New Roman" w:hAnsi="Times New Roman" w:cs="Times New Roman"/>
          <w:sz w:val="26"/>
          <w:szCs w:val="26"/>
          <w:u w:val="single"/>
        </w:rPr>
        <w:t xml:space="preserve">«Информационно-методическое обеспечение деятельности специалистов, задействованных в формировании доступной среды для инвалидов и других МГН» </w:t>
      </w:r>
      <w:r w:rsidRPr="00651044">
        <w:rPr>
          <w:rFonts w:ascii="Times New Roman" w:hAnsi="Times New Roman" w:cs="Times New Roman"/>
          <w:sz w:val="26"/>
          <w:szCs w:val="26"/>
        </w:rPr>
        <w:t>подпрограммы 3 реализуются следующие мероприятия: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мероприятия по информационно-методическому обеспечению деятельности специалистов, задействованных в формировании доступной среды для инвалидов и других МГН (в виде подготовки и проведения семинаров, конференций, курсов повышения квалификации, подготовки и публикации справочных, учебно-методических пособий, рекомендаций);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 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неслышащих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(переводчик жестового языка) и переводчиков в сфере профессиональной коммуникации лиц с нарушением слуха и зрения (слепоглухих), в том числе 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тифлокомментаторов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;</w:t>
      </w:r>
    </w:p>
    <w:p w:rsidR="00BF48AB" w:rsidRPr="00651044" w:rsidRDefault="00BF48AB" w:rsidP="00BF4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оказание содействия в трудоустройстве граждан, относящихся к категории инвалидов, на свободные рабочие места и на квотируемые рабочие места, осуществление надзора и контроля за приемом на работу инвалидов в пределах установленной квоты.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44">
        <w:rPr>
          <w:rFonts w:ascii="Times New Roman" w:hAnsi="Times New Roman" w:cs="Times New Roman"/>
          <w:sz w:val="26"/>
          <w:szCs w:val="26"/>
          <w:u w:val="single"/>
        </w:rPr>
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основного мероприятия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за 2019 год, в соответствие с показателями сводной бюджетной росписи окружного бюджета на 31.12.2018, составил 1 849,30 тыс. руб., из них средства окружного бюджета составили 1 849,30 тыс. руб., средства федерального бюджета составили 0,00 тыс. руб.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Кассовое исполнение основного мероприятия: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за 2019 год составило 1 824,60 тыс. руб., из них средства окружного бюджета составили 1 824,60 тыс. руб., средства федерального бюджета составили 0,00 тыс. руб. или 98,7%.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51044">
        <w:rPr>
          <w:rFonts w:ascii="Times New Roman" w:hAnsi="Times New Roman" w:cs="Times New Roman"/>
          <w:sz w:val="26"/>
          <w:szCs w:val="26"/>
        </w:rPr>
        <w:t>Основное мероприятие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округе» подпрограммы 3 включает в себя следующие мероприятия:</w:t>
      </w:r>
    </w:p>
    <w:p w:rsidR="00BF48AB" w:rsidRPr="00651044" w:rsidRDefault="00BF48AB" w:rsidP="00BF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 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(в виде организации и проведения совместных мероприятий для инвалидов и граждан, не имеющих инвалидности, проведения информационных кампаний, развития информационных ресурсов с учетом особых потребностей инвалидов, как общих, так и специализированных).</w:t>
      </w:r>
    </w:p>
    <w:p w:rsidR="00BF48AB" w:rsidRDefault="00BF48AB" w:rsidP="00BF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134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Информационно-просветительские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групп, в том числе субтитрование эфиров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513,10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Pr="00352C73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513,10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100 %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352C73" w:rsidRDefault="00BF48AB" w:rsidP="00BF48A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501">
        <w:rPr>
          <w:rFonts w:ascii="Times New Roman" w:hAnsi="Times New Roman" w:cs="Times New Roman"/>
          <w:sz w:val="26"/>
          <w:szCs w:val="26"/>
        </w:rPr>
        <w:t xml:space="preserve">Исполнителем данного мероприятия является </w:t>
      </w:r>
      <w:r w:rsidRPr="00352C73">
        <w:rPr>
          <w:rFonts w:ascii="Times New Roman" w:hAnsi="Times New Roman" w:cs="Times New Roman"/>
          <w:sz w:val="26"/>
          <w:szCs w:val="26"/>
          <w:u w:val="single"/>
        </w:rPr>
        <w:t>ГБУ НАО «Ненецкая телерадиовещательная компания».</w:t>
      </w:r>
    </w:p>
    <w:p w:rsidR="00BF48AB" w:rsidRPr="00134501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1">
        <w:rPr>
          <w:rFonts w:ascii="Times New Roman" w:hAnsi="Times New Roman" w:cs="Times New Roman"/>
          <w:sz w:val="26"/>
          <w:szCs w:val="26"/>
        </w:rPr>
        <w:t xml:space="preserve">В рамках исполнения мероприятия заключены три договора ГПХ </w:t>
      </w:r>
      <w:r w:rsidRPr="00134501">
        <w:rPr>
          <w:rFonts w:ascii="Times New Roman" w:hAnsi="Times New Roman" w:cs="Times New Roman"/>
          <w:sz w:val="26"/>
          <w:szCs w:val="26"/>
        </w:rPr>
        <w:br/>
        <w:t>с сотрудниками ГБУ НАО «Ненецкая ТРК» на субтитрование эфира. Субтитрование эфира проводится пять дней в неделю (по будням) в двух выпусках новостей в 17:00 и в 19:00 часов.</w:t>
      </w:r>
    </w:p>
    <w:p w:rsidR="00BF48AB" w:rsidRPr="00352C73" w:rsidRDefault="00BF48AB" w:rsidP="00BF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Развитие на территории Ненецкого автономного округа движения «</w:t>
      </w:r>
      <w:proofErr w:type="spellStart"/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Абилимпикс</w:t>
      </w:r>
      <w:proofErr w:type="spellEnd"/>
      <w:r w:rsidRPr="00352C73">
        <w:rPr>
          <w:rFonts w:ascii="Times New Roman" w:eastAsia="Calibri" w:hAnsi="Times New Roman" w:cs="Times New Roman"/>
          <w:sz w:val="26"/>
          <w:szCs w:val="26"/>
          <w:u w:val="single"/>
        </w:rPr>
        <w:t>» для лиц с инвалидностью и ограниченными возможностями здоровья.</w:t>
      </w:r>
    </w:p>
    <w:p w:rsidR="00BF48AB" w:rsidRPr="008F11B0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на 2019 год предусмотрены средства в размере </w:t>
      </w:r>
      <w:r>
        <w:rPr>
          <w:rFonts w:ascii="Times New Roman" w:hAnsi="Times New Roman" w:cs="Times New Roman"/>
          <w:sz w:val="26"/>
          <w:szCs w:val="26"/>
        </w:rPr>
        <w:t>1 336,20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1B0">
        <w:rPr>
          <w:rFonts w:ascii="Times New Roman" w:hAnsi="Times New Roman" w:cs="Times New Roman"/>
          <w:sz w:val="26"/>
          <w:szCs w:val="26"/>
        </w:rPr>
        <w:t xml:space="preserve">кассовое исполнение – </w:t>
      </w:r>
      <w:r>
        <w:rPr>
          <w:rFonts w:ascii="Times New Roman" w:hAnsi="Times New Roman" w:cs="Times New Roman"/>
          <w:sz w:val="26"/>
          <w:szCs w:val="26"/>
        </w:rPr>
        <w:t>1 312,50 тыс. руб.</w:t>
      </w:r>
      <w:r w:rsidRPr="008F11B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 xml:space="preserve">98,2 % </w:t>
      </w:r>
      <w:r w:rsidRPr="008F11B0">
        <w:rPr>
          <w:rFonts w:ascii="Times New Roman" w:hAnsi="Times New Roman" w:cs="Times New Roman"/>
          <w:sz w:val="26"/>
          <w:szCs w:val="26"/>
        </w:rPr>
        <w:t xml:space="preserve">от запланированной суммы. </w:t>
      </w:r>
    </w:p>
    <w:p w:rsidR="00BF48AB" w:rsidRPr="00352C73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данного мероприятия в 2019 году являются: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ГБПОУ НАО «Ненецкий аграрно-экономическ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ий техникум имени В.Г. Волкова»;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ГБПОУ НАО «Ненецкое профессиональное училище»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F48AB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ГБУ НАО «Ненецкий региональ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ный центр развития образования»;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  <w:u w:val="single"/>
        </w:rPr>
        <w:t>ГБОУ НАО «Средняя школа № 4 г. Нарьян-Мара с углубленным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изучением отдельных предметов».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На организацию и проведение мероприятия «Региональный чемпионат профессионального мастерства для людей с инвалидностью и ограниченными возможностями здоровья «</w:t>
      </w:r>
      <w:proofErr w:type="spellStart"/>
      <w:r w:rsidRPr="00651044">
        <w:rPr>
          <w:rFonts w:ascii="Times New Roman" w:eastAsia="Calibri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» в Ненецком автономном округе был проведен электронный аукцион и подписан контракт № 0384200004219000012 от 11 марта 2019 года с ООО «Наш Планета» на сумму 633,4 тыс. рублей. В стоимость контракта вошли все расходы по проведению и организации мероприятия, в том числе поставка наградной атрибутики (дипломы, рамки для дипломов, сертификаты участников, медали, призовой фонд), </w:t>
      </w:r>
      <w:proofErr w:type="spellStart"/>
      <w:r w:rsidRPr="00651044">
        <w:rPr>
          <w:rFonts w:ascii="Times New Roman" w:eastAsia="Calibri" w:hAnsi="Times New Roman" w:cs="Times New Roman"/>
          <w:sz w:val="26"/>
          <w:szCs w:val="26"/>
        </w:rPr>
        <w:t>бэйджи</w:t>
      </w:r>
      <w:proofErr w:type="spellEnd"/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, футболки, канцелярские товары, расходные материалы, организация кофе-брейков и т.д. 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>Сроки проведения мероприятия на региональном уровне: 22 – 26 апреля 2019 года.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044">
        <w:rPr>
          <w:rFonts w:ascii="Times New Roman" w:eastAsia="Calibri" w:hAnsi="Times New Roman" w:cs="Times New Roman"/>
          <w:sz w:val="26"/>
          <w:szCs w:val="26"/>
        </w:rPr>
        <w:t>Участники: инвалиды и люди с ограниченными возможностями здоровья в трех категориях: школьники – 40 участников, студенты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- 5 участников, специалисты – </w:t>
      </w:r>
      <w:r w:rsidRPr="00651044">
        <w:rPr>
          <w:rFonts w:ascii="Times New Roman" w:eastAsia="Calibri" w:hAnsi="Times New Roman" w:cs="Times New Roman"/>
          <w:sz w:val="26"/>
          <w:szCs w:val="26"/>
        </w:rPr>
        <w:t>21 участник.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Цель: обеспечить эффективную профессиональную ориентацию и мотивацию людей с инвалидностью к получению профессионального образования, содействие </w:t>
      </w:r>
      <w:r w:rsidRPr="00651044">
        <w:rPr>
          <w:rFonts w:ascii="Times New Roman" w:eastAsia="Calibri" w:hAnsi="Times New Roman" w:cs="Times New Roman"/>
          <w:sz w:val="26"/>
          <w:szCs w:val="26"/>
        </w:rPr>
        <w:br/>
        <w:t>их трудоустройству и социокультурной инклюзии в обществе.</w:t>
      </w:r>
    </w:p>
    <w:p w:rsidR="00BF48AB" w:rsidRPr="00651044" w:rsidRDefault="00BF48AB" w:rsidP="00BF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площадка проведения мероприятия - </w:t>
      </w:r>
      <w:r w:rsidRPr="00651044">
        <w:rPr>
          <w:rFonts w:ascii="Times New Roman" w:hAnsi="Times New Roman" w:cs="Times New Roman"/>
          <w:sz w:val="26"/>
          <w:szCs w:val="26"/>
        </w:rPr>
        <w:t xml:space="preserve">ГБОУ НАО «СШ №4 </w:t>
      </w:r>
      <w:r w:rsidRPr="00651044">
        <w:rPr>
          <w:rFonts w:ascii="Times New Roman" w:hAnsi="Times New Roman" w:cs="Times New Roman"/>
          <w:sz w:val="26"/>
          <w:szCs w:val="26"/>
        </w:rPr>
        <w:br/>
        <w:t xml:space="preserve">с углубленным изучением отдельных предметов». На базе данного учреждения были организованы торжественные церемонии открытия и закрытия чемпионата, выставка работ «Ремесленники» (работы </w:t>
      </w:r>
      <w:r w:rsidRPr="00651044">
        <w:rPr>
          <w:rFonts w:ascii="Times New Roman" w:hAnsi="Times New Roman" w:cs="Times New Roman"/>
          <w:bCs/>
          <w:sz w:val="26"/>
          <w:szCs w:val="26"/>
        </w:rPr>
        <w:t>людей с инвалидностью и ограниченными возможностями здоровья,</w:t>
      </w:r>
      <w:r w:rsidRPr="00651044">
        <w:rPr>
          <w:rFonts w:ascii="Times New Roman" w:hAnsi="Times New Roman" w:cs="Times New Roman"/>
          <w:sz w:val="26"/>
          <w:szCs w:val="26"/>
        </w:rPr>
        <w:t xml:space="preserve"> занимающихся ремесленной и декоративно — прикладной деятельностью), работа площадок по 6 компетенциям: «Актерское </w:t>
      </w:r>
      <w:r w:rsidRPr="00651044">
        <w:rPr>
          <w:rFonts w:ascii="Times New Roman" w:hAnsi="Times New Roman" w:cs="Times New Roman"/>
          <w:sz w:val="26"/>
          <w:szCs w:val="26"/>
        </w:rPr>
        <w:lastRenderedPageBreak/>
        <w:t>искусство», «Вязание крючком», «Вязание спицами», «Художественное вышивание», «Резьба по дереву», «Изобразительное искусство».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Дополнительные площадки: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 ГБПОУ НАО «Ненецкий аграрно-экономический техникум имени В.Г. Волкова». Для участников в категории «Студенты» на базе данного учреждения была организована площадка по компетенции «Предпринимательство». 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 ГБУ НАО «Ненецкий региональный центр развития образования». Для участников в категории «Специалисты» на базе данного учреждения была организована площадки по компетенциям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», «Обработка текста», «Вязание спицами».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- ГБПОУ НАО «Ненецкое профессиональное училище». Для участников </w:t>
      </w:r>
      <w:r w:rsidRPr="00651044">
        <w:rPr>
          <w:rFonts w:ascii="Times New Roman" w:hAnsi="Times New Roman" w:cs="Times New Roman"/>
          <w:sz w:val="26"/>
          <w:szCs w:val="26"/>
        </w:rPr>
        <w:br/>
        <w:t>в категории «Специалисты» на базе данного учрежде</w:t>
      </w:r>
      <w:r>
        <w:rPr>
          <w:rFonts w:ascii="Times New Roman" w:hAnsi="Times New Roman" w:cs="Times New Roman"/>
          <w:sz w:val="26"/>
          <w:szCs w:val="26"/>
        </w:rPr>
        <w:t xml:space="preserve">ния была организована площадка </w:t>
      </w:r>
      <w:r w:rsidRPr="00651044">
        <w:rPr>
          <w:rFonts w:ascii="Times New Roman" w:hAnsi="Times New Roman" w:cs="Times New Roman"/>
          <w:sz w:val="26"/>
          <w:szCs w:val="26"/>
        </w:rPr>
        <w:t>по компетенции «Флористика».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Для школьников с инвалидностью и ограниченными возможностя</w:t>
      </w:r>
      <w:r>
        <w:rPr>
          <w:rFonts w:ascii="Times New Roman" w:hAnsi="Times New Roman" w:cs="Times New Roman"/>
          <w:sz w:val="26"/>
          <w:szCs w:val="26"/>
        </w:rPr>
        <w:t xml:space="preserve">ми здоровья, </w:t>
      </w:r>
      <w:r w:rsidRPr="00651044">
        <w:rPr>
          <w:rFonts w:ascii="Times New Roman" w:hAnsi="Times New Roman" w:cs="Times New Roman"/>
          <w:sz w:val="26"/>
          <w:szCs w:val="26"/>
        </w:rPr>
        <w:t>не участвующих в Чемпионате, были организованы мастер – классы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Дизайн&amp;цветоводство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и «Кулинарное искусство» (по приготовлению пиццы), а также экскурсия «</w:t>
      </w:r>
      <w:r w:rsidRPr="00651044">
        <w:rPr>
          <w:rFonts w:ascii="Times New Roman" w:hAnsi="Times New Roman" w:cs="Times New Roman"/>
          <w:color w:val="000000"/>
          <w:sz w:val="26"/>
          <w:szCs w:val="26"/>
        </w:rPr>
        <w:t>Знакомство со строительным 3-д принтером»</w:t>
      </w:r>
      <w:r w:rsidRPr="00651044">
        <w:rPr>
          <w:rFonts w:ascii="Times New Roman" w:hAnsi="Times New Roman" w:cs="Times New Roman"/>
          <w:sz w:val="26"/>
          <w:szCs w:val="26"/>
        </w:rPr>
        <w:t>.</w:t>
      </w:r>
    </w:p>
    <w:p w:rsidR="00BF48AB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К оценке работ участников были привлечены 51 эксперт, из числа педагогов образовательных организаций НАО и методистов ГБУ НАО «Ненецкий региональный центр развития образования».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 xml:space="preserve">Для оказания услуг по организации пребывания делегации НАО </w:t>
      </w:r>
      <w:r w:rsidRPr="00651044">
        <w:rPr>
          <w:rFonts w:ascii="Times New Roman" w:hAnsi="Times New Roman" w:cs="Times New Roman"/>
          <w:sz w:val="26"/>
          <w:szCs w:val="26"/>
        </w:rPr>
        <w:br/>
        <w:t xml:space="preserve">на V Национальном чемпионате по профессиональному мастерству среди инвалидов </w:t>
      </w:r>
      <w:r w:rsidRPr="00651044">
        <w:rPr>
          <w:rFonts w:ascii="Times New Roman" w:hAnsi="Times New Roman" w:cs="Times New Roman"/>
          <w:sz w:val="26"/>
          <w:szCs w:val="26"/>
        </w:rPr>
        <w:br/>
        <w:t>и лиц с ограниченными возможностями здоровья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>» в г. Москве был проведен электронный аукцион и подписан контракт № 0384200004</w:t>
      </w:r>
      <w:r>
        <w:rPr>
          <w:rFonts w:ascii="Times New Roman" w:hAnsi="Times New Roman" w:cs="Times New Roman"/>
          <w:sz w:val="26"/>
          <w:szCs w:val="26"/>
        </w:rPr>
        <w:t xml:space="preserve">219000046 </w:t>
      </w:r>
      <w:r>
        <w:rPr>
          <w:rFonts w:ascii="Times New Roman" w:hAnsi="Times New Roman" w:cs="Times New Roman"/>
          <w:sz w:val="26"/>
          <w:szCs w:val="26"/>
        </w:rPr>
        <w:br/>
        <w:t>от 25.10.2019 с ООО «Наша Планета»</w:t>
      </w:r>
      <w:r w:rsidRPr="00651044">
        <w:rPr>
          <w:rFonts w:ascii="Times New Roman" w:hAnsi="Times New Roman" w:cs="Times New Roman"/>
          <w:sz w:val="26"/>
          <w:szCs w:val="26"/>
        </w:rPr>
        <w:t>, участие приняли: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ученица ГБОУ НАО «</w:t>
      </w:r>
      <w:r w:rsidRPr="00651044">
        <w:rPr>
          <w:rFonts w:ascii="Times New Roman" w:hAnsi="Times New Roman" w:cs="Times New Roman"/>
          <w:sz w:val="26"/>
          <w:szCs w:val="26"/>
        </w:rPr>
        <w:t>Средняя школа п. И</w:t>
      </w:r>
      <w:r>
        <w:rPr>
          <w:rFonts w:ascii="Times New Roman" w:hAnsi="Times New Roman" w:cs="Times New Roman"/>
          <w:sz w:val="26"/>
          <w:szCs w:val="26"/>
        </w:rPr>
        <w:t>скателей»</w:t>
      </w:r>
      <w:r w:rsidRPr="00651044">
        <w:rPr>
          <w:rFonts w:ascii="Times New Roman" w:hAnsi="Times New Roman" w:cs="Times New Roman"/>
          <w:sz w:val="26"/>
          <w:szCs w:val="26"/>
        </w:rPr>
        <w:t xml:space="preserve"> заняла 3-е место Национального чемпионата по компетенции «Вязание крючком» в категории школьники;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- работник ГБУЗ НАО «Ненецкая окружная больница» заняла 3-е место Национального чемпионата по компетенции «Вязание спицами» в категории специалисты.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Для приобретения авиабилетов был проведен электронный аукцион и подписан контракт № 038420000</w:t>
      </w:r>
      <w:r>
        <w:rPr>
          <w:rFonts w:ascii="Times New Roman" w:hAnsi="Times New Roman" w:cs="Times New Roman"/>
          <w:sz w:val="26"/>
          <w:szCs w:val="26"/>
        </w:rPr>
        <w:t>4219000001 от 22.02.2019 с ООО «ЭКОКРОП</w:t>
      </w:r>
      <w:r w:rsidRPr="00651044">
        <w:rPr>
          <w:rFonts w:ascii="Times New Roman" w:hAnsi="Times New Roman" w:cs="Times New Roman"/>
          <w:sz w:val="26"/>
          <w:szCs w:val="26"/>
        </w:rPr>
        <w:t>».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на 2019 год предусмотрены средства в размере 92,4 тыс. рублей; </w:t>
      </w:r>
    </w:p>
    <w:p w:rsidR="00BF48AB" w:rsidRPr="00651044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44">
        <w:rPr>
          <w:rFonts w:ascii="Times New Roman" w:eastAsia="Calibri" w:hAnsi="Times New Roman" w:cs="Times New Roman"/>
          <w:sz w:val="26"/>
          <w:szCs w:val="26"/>
        </w:rPr>
        <w:t>кассовое исполнение – 92,4 тыс. рублей, что составляет 100 %; фактическое освоение – 92,4 тыс. рублей, что составляет – 100 % от запланированной суммы.</w:t>
      </w:r>
    </w:p>
    <w:p w:rsidR="00BF48AB" w:rsidRPr="001C6DA0" w:rsidRDefault="00BF48AB" w:rsidP="00BF48AB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DA0">
        <w:rPr>
          <w:rFonts w:ascii="Times New Roman" w:eastAsia="Calibri" w:hAnsi="Times New Roman" w:cs="Times New Roman"/>
          <w:sz w:val="26"/>
          <w:szCs w:val="26"/>
        </w:rPr>
        <w:t>На базе ГБОУ НАО «Средняя школа № 4 г. Нарьян-Мара с углубленным изучением отдельных предметов» была</w:t>
      </w:r>
      <w:r w:rsidRPr="00651044">
        <w:rPr>
          <w:rFonts w:ascii="Times New Roman" w:eastAsia="Calibri" w:hAnsi="Times New Roman" w:cs="Times New Roman"/>
          <w:sz w:val="26"/>
          <w:szCs w:val="26"/>
        </w:rPr>
        <w:t xml:space="preserve"> организована </w:t>
      </w:r>
      <w:r w:rsidRPr="00651044">
        <w:rPr>
          <w:rFonts w:ascii="Times New Roman" w:hAnsi="Times New Roman" w:cs="Times New Roman"/>
          <w:sz w:val="26"/>
          <w:szCs w:val="26"/>
        </w:rPr>
        <w:t xml:space="preserve">конкурсная площадка Регионального этапа конкурса профессионального мастерства для людей </w:t>
      </w:r>
      <w:r w:rsidRPr="00651044">
        <w:rPr>
          <w:rFonts w:ascii="Times New Roman" w:hAnsi="Times New Roman" w:cs="Times New Roman"/>
          <w:sz w:val="26"/>
          <w:szCs w:val="26"/>
        </w:rPr>
        <w:br/>
        <w:t>с инвалидностью «</w:t>
      </w:r>
      <w:proofErr w:type="spellStart"/>
      <w:r w:rsidRPr="00651044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651044">
        <w:rPr>
          <w:rFonts w:ascii="Times New Roman" w:hAnsi="Times New Roman" w:cs="Times New Roman"/>
          <w:sz w:val="26"/>
          <w:szCs w:val="26"/>
        </w:rPr>
        <w:t xml:space="preserve"> -2019» в НАО по компетенции «Художественное вышивание». Мероприятие было проведено успешно.</w:t>
      </w:r>
    </w:p>
    <w:p w:rsidR="00BF48AB" w:rsidRPr="00651044" w:rsidRDefault="00BF48AB" w:rsidP="00BF48A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510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мероприятия Программы предусматривают комплексный подход к решению важнейшей социальной задачи в части формирования равных возможностей для инвалидов во всех сферах жизни общества.</w:t>
      </w:r>
    </w:p>
    <w:p w:rsidR="00BF48AB" w:rsidRPr="00651044" w:rsidRDefault="00BF48AB" w:rsidP="00BF48A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51044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по источникам финансирования, сопоставление плановых и фактических значений с отражением причин отклонений приведены в Приложении 1.</w:t>
      </w:r>
    </w:p>
    <w:p w:rsidR="00C51D9D" w:rsidRDefault="00C51D9D"/>
    <w:sectPr w:rsidR="00C5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B"/>
    <w:rsid w:val="00B24587"/>
    <w:rsid w:val="00BF48AB"/>
    <w:rsid w:val="00C51D9D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DDCC-E3CC-48EC-9F43-4BA849B0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BF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7CEE5F717F254D6FB3B88084D72B7553EDD5C61E8773BA90409AFEA701969B77B07D5C68EAF95A058A1AD31B1C74A05B6B22F1CF76670F98C2C0rD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Стерлева Светлана Андреевна</dc:creator>
  <cp:keywords/>
  <dc:description/>
  <cp:lastModifiedBy>Терентьева Диана Васильевна</cp:lastModifiedBy>
  <cp:revision>2</cp:revision>
  <dcterms:created xsi:type="dcterms:W3CDTF">2020-07-03T16:13:00Z</dcterms:created>
  <dcterms:modified xsi:type="dcterms:W3CDTF">2020-07-03T16:13:00Z</dcterms:modified>
</cp:coreProperties>
</file>