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Объявление о проведении конкурса на предоставление субсидии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организациями волонтерским движениям, реализующим мероприятия по формированию приверженности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</w:t>
      </w:r>
    </w:p>
    <w:p w:rsidR="001B4C3F" w:rsidRPr="001B4C3F" w:rsidRDefault="001B4C3F" w:rsidP="001B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1. Наименование организатора конкурса для СНКО на получение субсидии: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 (далее – Департамент).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2. Наименование мероприятия: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Конкурс на предоставление субсидии социально ориентированным некоммерческим организациям и волонтерским движениям, реализующим мероприятия по формированию приверженности здоровому образу жизни </w:t>
      </w:r>
      <w:r w:rsidRPr="001B4C3F">
        <w:rPr>
          <w:rFonts w:ascii="Times New Roman" w:hAnsi="Times New Roman" w:cs="Times New Roman"/>
          <w:sz w:val="28"/>
          <w:szCs w:val="28"/>
        </w:rPr>
        <w:br/>
        <w:t>у граждан, включая мероприятия, направленные на снижение уровня потребления алкоголя и табака, профилактику репродуктивного здоровья</w:t>
      </w: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3. Цель мероприятия:</w:t>
      </w:r>
    </w:p>
    <w:p w:rsidR="001B4C3F" w:rsidRPr="001B4C3F" w:rsidRDefault="001B4C3F" w:rsidP="001B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Цель:</w:t>
      </w:r>
    </w:p>
    <w:p w:rsidR="001B4C3F" w:rsidRPr="001B4C3F" w:rsidRDefault="001B4C3F" w:rsidP="001B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привлечение социально ориентированных некоммерческих организаций </w:t>
      </w:r>
      <w:r w:rsidRPr="001B4C3F">
        <w:rPr>
          <w:rFonts w:ascii="Times New Roman" w:hAnsi="Times New Roman" w:cs="Times New Roman"/>
          <w:sz w:val="28"/>
          <w:szCs w:val="28"/>
        </w:rPr>
        <w:br/>
        <w:t>и волонтерских движений Ненецкого автономного округа, не являющихся государственными (муниципальными) учреждениями к реализации мероприятий.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4. Место и сроки проведения мероприятия: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Место: Департамент здравоохранения, труда и социальной защиты населения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B4C3F" w:rsidRPr="001B4C3F" w:rsidRDefault="00A85FD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7</w:t>
      </w:r>
      <w:r w:rsidR="002A18FE">
        <w:rPr>
          <w:rFonts w:ascii="Times New Roman" w:hAnsi="Times New Roman" w:cs="Times New Roman"/>
          <w:sz w:val="28"/>
          <w:szCs w:val="28"/>
        </w:rPr>
        <w:t xml:space="preserve"> - 10</w:t>
      </w:r>
      <w:bookmarkStart w:id="0" w:name="_GoBack"/>
      <w:bookmarkEnd w:id="0"/>
      <w:r w:rsidR="002A1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46931">
        <w:rPr>
          <w:rFonts w:ascii="Times New Roman" w:hAnsi="Times New Roman" w:cs="Times New Roman"/>
          <w:sz w:val="28"/>
          <w:szCs w:val="28"/>
        </w:rPr>
        <w:t xml:space="preserve"> </w:t>
      </w:r>
      <w:r w:rsidR="001B4C3F" w:rsidRPr="001B4C3F">
        <w:rPr>
          <w:rFonts w:ascii="Times New Roman" w:hAnsi="Times New Roman" w:cs="Times New Roman"/>
          <w:sz w:val="28"/>
          <w:szCs w:val="28"/>
        </w:rPr>
        <w:t>2020 года.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5. Сроки и место проведения конкурса: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Сроки приёма заявок – 10 (десять) рабочих дней со дня размещения объявления.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Рассмотрение заявок осуществляется в два этапа.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На первом этапе конкурса конкурсная комиссия в течение 3 (трех) рабочих дней со дня окончания приема заявок рассматривает заявку и документы </w:t>
      </w:r>
      <w:r w:rsidRPr="001B4C3F">
        <w:rPr>
          <w:rFonts w:ascii="Times New Roman" w:hAnsi="Times New Roman" w:cs="Times New Roman"/>
          <w:sz w:val="28"/>
          <w:szCs w:val="28"/>
        </w:rPr>
        <w:br/>
        <w:t>и принимает решение о допуске (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) некоммерческих организаций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конкурса. 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10 (десяти) рабочих дней со дня окончания приема заявок. На втором этапе конкурса конкурсная комиссия оценивает представленные документы.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lastRenderedPageBreak/>
        <w:t>6. Информация о перечне документов, необходимых для участия в конкурсе и предоставления субсидии.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Заявитель предоставляет в Департамент: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Приложению 1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смета расходов на реализацию мероприятия по форме согласно Приложению 2 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сценарный план мероприятия по форме согласно Приложению 3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согласно Приложению 4 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оценочная форма члена конкурсной комиссии согласно Приложению 5 </w:t>
      </w:r>
      <w:r w:rsidRPr="001B4C3F">
        <w:rPr>
          <w:rFonts w:ascii="Times New Roman" w:hAnsi="Times New Roman" w:cs="Times New Roman"/>
          <w:sz w:val="28"/>
          <w:szCs w:val="28"/>
        </w:rPr>
        <w:br/>
        <w:t>к настоящему Порядку;</w:t>
      </w:r>
    </w:p>
    <w:p w:rsidR="001B4C3F" w:rsidRPr="001B4C3F" w:rsidRDefault="001B4C3F" w:rsidP="001B4C3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 согласно Приложению 6 к настоящему Порядку;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7. Сведения о критериях и порядке оценки предложений СОНКО в целях определения победителя конкурса.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Оценка по каждому мероприятию производится по 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 шкале (высший уровень показателей - 5 (пять) баллов, высокий уровень показателей - 4 (четыре) балла, средний уровень показателей - 3 (три) балла, ниже среднего уровня показателей - 2 (два) балла, низкий уровень показателей - 1 (один) балл, низшее значение показателей - 0 (ноль) баллов).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 xml:space="preserve">Дополнительно оценивается опыт работы некоммерческих организаций </w:t>
      </w:r>
      <w:r w:rsidRPr="001B4C3F">
        <w:rPr>
          <w:rFonts w:ascii="Times New Roman" w:hAnsi="Times New Roman" w:cs="Times New Roman"/>
          <w:sz w:val="28"/>
          <w:szCs w:val="28"/>
        </w:rPr>
        <w:br/>
        <w:t xml:space="preserve">в организации мероприятий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по </w:t>
      </w:r>
      <w:proofErr w:type="spellStart"/>
      <w:r w:rsidRPr="001B4C3F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1B4C3F">
        <w:rPr>
          <w:rFonts w:ascii="Times New Roman" w:hAnsi="Times New Roman" w:cs="Times New Roman"/>
          <w:sz w:val="28"/>
          <w:szCs w:val="28"/>
        </w:rPr>
        <w:t xml:space="preserve"> шкале (отсутствие опыта - 0 (баллов), наличие опыта до 1 (одного) года - 1 (один) балл, от 1 (одного) до 2 (двух) лет - 2 (два) балла, от 2 (двух) до 3 (трех) лет - 3 (три) балла, от 3 (трех) до 4 (четырех) лет - 4 (четыре) балла, более 4 (четырех) лет - 5 (пять) баллов.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Члены конкурсной комиссии в соответствии с Оценочной формой члена конкурсной комиссии, установленной Приложением 5 к настоящему Порядку, присваивают баллы по каждому из критериев оценки на каждую некоммерческую организацию.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Общая сумма баллов, указанная в Приложении 5 настоящего Порядка, считается путем сложения среднего арифметического значения баллов, присвоенных некоммерческой организации по критерию, указанному в абзаце третьем пункта 19 настоящего Порядка и баллов, присвоенных по критериям, указанным в абзаце втором пункта 19 и пункте 21 настоящего Порядка.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некоммерческая организация, которой присвоено наибольшее количество баллов. В случае если две и более заявки набрали равное количество баллов, победитель конкурса определяется простым большинством голосов присутствующих членов конкурсной комиссии. При равном количестве голосов победителем признается некоммерческая организация, заявка которой поступила ранее.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8. Телефон для справок: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sz w:val="28"/>
          <w:szCs w:val="28"/>
        </w:rPr>
        <w:t>4-61-65 – Левина Елена Степановна, заместитель начальника управления здравоохранения - начальник отдела организации медицинской помощи и развития здравоохранения</w:t>
      </w: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3F" w:rsidRPr="001B4C3F" w:rsidRDefault="001B4C3F" w:rsidP="001B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3F">
        <w:rPr>
          <w:rFonts w:ascii="Times New Roman" w:hAnsi="Times New Roman" w:cs="Times New Roman"/>
          <w:b/>
          <w:sz w:val="28"/>
          <w:szCs w:val="28"/>
        </w:rPr>
        <w:t>9. К объявлению прилагаются:</w:t>
      </w:r>
    </w:p>
    <w:p w:rsidR="001B4C3F" w:rsidRPr="001B4C3F" w:rsidRDefault="001B4C3F" w:rsidP="001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Постановление Администрации Ненецкого автономного округа от 20.08.2020 № 224-п «Об утверждении Порядка предоставления субсидий социально ориентированным некоммерческим организациям и волонтерским движениям, реализующим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здоровья».</w:t>
      </w:r>
    </w:p>
    <w:p w:rsidR="00292B39" w:rsidRDefault="00292B39"/>
    <w:sectPr w:rsidR="0029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4DC7"/>
    <w:multiLevelType w:val="hybridMultilevel"/>
    <w:tmpl w:val="F9BEB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B"/>
    <w:rsid w:val="001B4C3F"/>
    <w:rsid w:val="00292B39"/>
    <w:rsid w:val="002A18FE"/>
    <w:rsid w:val="00446931"/>
    <w:rsid w:val="005F27CB"/>
    <w:rsid w:val="00A85FDF"/>
    <w:rsid w:val="00B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8EE2-6473-436F-A0E0-2C7968FA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16A9-B21A-43F6-AF1B-0C74E7E8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Чибисова Мария Анатольевна</dc:creator>
  <cp:keywords/>
  <dc:description/>
  <cp:lastModifiedBy>Чибисова Мария Анатольевна</cp:lastModifiedBy>
  <cp:revision>5</cp:revision>
  <dcterms:created xsi:type="dcterms:W3CDTF">2020-09-03T08:49:00Z</dcterms:created>
  <dcterms:modified xsi:type="dcterms:W3CDTF">2020-12-07T10:31:00Z</dcterms:modified>
</cp:coreProperties>
</file>