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F6C" w:rsidRDefault="00637F6C" w:rsidP="00637F6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такое «</w:t>
      </w:r>
      <w:r>
        <w:rPr>
          <w:rStyle w:val="a4"/>
          <w:color w:val="000000"/>
          <w:sz w:val="27"/>
          <w:szCs w:val="27"/>
        </w:rPr>
        <w:t>дистанционная технология оценки рисков</w:t>
      </w:r>
      <w:r>
        <w:rPr>
          <w:color w:val="000000"/>
          <w:sz w:val="27"/>
          <w:szCs w:val="27"/>
        </w:rPr>
        <w:t>»? Это не «липа», а современный, эффективный способ взаимодействия организаций в эпоху развитых информационных технологий и ... пандемии COVID-19.</w:t>
      </w:r>
    </w:p>
    <w:p w:rsidR="00637F6C" w:rsidRDefault="00637F6C" w:rsidP="00637F6C">
      <w:pPr>
        <w:pStyle w:val="a3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«Липа»</w:t>
      </w:r>
      <w:r>
        <w:rPr>
          <w:color w:val="000000"/>
          <w:sz w:val="27"/>
          <w:szCs w:val="27"/>
        </w:rPr>
        <w:t xml:space="preserve"> - это когда в онлайн-форму («в табакерку») на сайте загружается штатное расписание, а «из табакерки» выскакивает готовый «Отчет по оценке рисков», который никто и никогда не сможет пояснить «при случае», ради </w:t>
      </w:r>
      <w:proofErr w:type="gramStart"/>
      <w:r>
        <w:rPr>
          <w:color w:val="000000"/>
          <w:sz w:val="27"/>
          <w:szCs w:val="27"/>
        </w:rPr>
        <w:t>которого  всё</w:t>
      </w:r>
      <w:proofErr w:type="gramEnd"/>
      <w:r>
        <w:rPr>
          <w:color w:val="000000"/>
          <w:sz w:val="27"/>
          <w:szCs w:val="27"/>
        </w:rPr>
        <w:t xml:space="preserve"> это и делается... Собственно, ни одна из сторон такого сотрудничества на это и не рассчитывает.</w:t>
      </w:r>
    </w:p>
    <w:p w:rsidR="00637F6C" w:rsidRDefault="00637F6C" w:rsidP="00637F6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и есть «</w:t>
      </w:r>
      <w:r>
        <w:rPr>
          <w:rStyle w:val="a4"/>
          <w:color w:val="000000"/>
          <w:sz w:val="27"/>
          <w:szCs w:val="27"/>
        </w:rPr>
        <w:t>настоящая липа</w:t>
      </w:r>
      <w:r>
        <w:rPr>
          <w:color w:val="000000"/>
          <w:sz w:val="27"/>
          <w:szCs w:val="27"/>
        </w:rPr>
        <w:t>».</w:t>
      </w:r>
    </w:p>
    <w:p w:rsidR="00637F6C" w:rsidRDefault="00637F6C" w:rsidP="00637F6C">
      <w:pPr>
        <w:pStyle w:val="a3"/>
        <w:jc w:val="both"/>
        <w:rPr>
          <w:color w:val="000000"/>
          <w:sz w:val="27"/>
          <w:szCs w:val="27"/>
        </w:rPr>
      </w:pPr>
      <w:bookmarkStart w:id="0" w:name="_GoBack"/>
      <w:r>
        <w:rPr>
          <w:rStyle w:val="a4"/>
          <w:color w:val="000000"/>
          <w:sz w:val="27"/>
          <w:szCs w:val="27"/>
        </w:rPr>
        <w:t>Дистанционная оценка рисков </w:t>
      </w:r>
      <w:bookmarkEnd w:id="0"/>
      <w:r>
        <w:rPr>
          <w:color w:val="000000"/>
          <w:sz w:val="27"/>
          <w:szCs w:val="27"/>
        </w:rPr>
        <w:t xml:space="preserve">от </w:t>
      </w:r>
      <w:r>
        <w:rPr>
          <w:color w:val="000000"/>
          <w:sz w:val="27"/>
          <w:szCs w:val="27"/>
        </w:rPr>
        <w:t>ООО «</w:t>
      </w:r>
      <w:proofErr w:type="spellStart"/>
      <w:r>
        <w:rPr>
          <w:color w:val="000000"/>
          <w:sz w:val="27"/>
          <w:szCs w:val="27"/>
        </w:rPr>
        <w:t>Техноплюс</w:t>
      </w:r>
      <w:proofErr w:type="spellEnd"/>
      <w:r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– совместная деятельность профессиональной организации и заказчика (работодателя) по проведению оценки рисков, наилучшим образом учитывающая требования НПА, возможности, компетенции и интересы сторон. </w:t>
      </w:r>
    </w:p>
    <w:p w:rsidR="00637F6C" w:rsidRDefault="00637F6C" w:rsidP="00637F6C">
      <w:pPr>
        <w:pStyle w:val="a3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Оценка профессиональных рисков дистанционно </w:t>
      </w:r>
      <w:r>
        <w:rPr>
          <w:color w:val="000000"/>
          <w:sz w:val="27"/>
          <w:szCs w:val="27"/>
        </w:rPr>
        <w:t>проводится только в части обучения, методического обеспечения, производства расчетов и оформления</w:t>
      </w:r>
      <w:r>
        <w:rPr>
          <w:rStyle w:val="a4"/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>Исключается только бессмысленный обход рабочих мест специалистом исполнителя, который</w:t>
      </w:r>
      <w:r>
        <w:rPr>
          <w:rStyle w:val="a4"/>
          <w:color w:val="000000"/>
          <w:sz w:val="27"/>
          <w:szCs w:val="27"/>
        </w:rPr>
        <w:t> в принципе не может знать все рабочие места</w:t>
      </w:r>
      <w:r>
        <w:rPr>
          <w:color w:val="000000"/>
          <w:sz w:val="27"/>
          <w:szCs w:val="27"/>
        </w:rPr>
        <w:t> Российской Федерации лучше тех, кто на них работает или обеспечивает безопасность. При этом экономятся время и средства как заказчика, так и исполнителя. </w:t>
      </w:r>
    </w:p>
    <w:p w:rsidR="00637F6C" w:rsidRDefault="00637F6C" w:rsidP="00637F6C">
      <w:pPr>
        <w:pStyle w:val="a3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Обратите внимание:</w:t>
      </w:r>
      <w:r>
        <w:rPr>
          <w:color w:val="000000"/>
          <w:sz w:val="27"/>
          <w:szCs w:val="27"/>
        </w:rPr>
        <w:t> привлечение квалифицированных специалистов требуется, прежде всего, для разработки Методики оценки рисков (основы Процедуры управления рисками). </w:t>
      </w:r>
      <w:r>
        <w:rPr>
          <w:rStyle w:val="a4"/>
          <w:color w:val="000000"/>
          <w:sz w:val="27"/>
          <w:szCs w:val="27"/>
        </w:rPr>
        <w:t>Результаты оценки рисков полностью (в национальной практике - на все 146%) определяются именно Методикой оценки рисков! </w:t>
      </w:r>
    </w:p>
    <w:p w:rsidR="00637F6C" w:rsidRDefault="00637F6C"/>
    <w:sectPr w:rsidR="0063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6C"/>
    <w:rsid w:val="0063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0DD1"/>
  <w15:chartTrackingRefBased/>
  <w15:docId w15:val="{2153120E-5F1B-4638-84D2-C068D75E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F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9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op</cp:lastModifiedBy>
  <cp:revision>1</cp:revision>
  <dcterms:created xsi:type="dcterms:W3CDTF">2021-02-18T14:12:00Z</dcterms:created>
  <dcterms:modified xsi:type="dcterms:W3CDTF">2021-02-18T14:14:00Z</dcterms:modified>
</cp:coreProperties>
</file>