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администрации НАО от 29.08.2022 N 238-п</w:t>
              <w:br/>
              <w:t xml:space="preserve">(ред. от 01.02.2023)</w:t>
              <w:br/>
              <w:t xml:space="preserve">"Об утверждении Порядка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поступившим на обучение по образовательным программам среднего профессионального образования и высшего образования (программам бакалавриата и программам специалитета)"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августа 2022 г. N 238-п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ЕДИНОВРЕМЕННОЙ</w:t>
      </w:r>
    </w:p>
    <w:p>
      <w:pPr>
        <w:pStyle w:val="2"/>
        <w:jc w:val="center"/>
      </w:pPr>
      <w:r>
        <w:rPr>
          <w:sz w:val="20"/>
        </w:rPr>
        <w:t xml:space="preserve">ДЕНЕЖНОЙ ВЫПЛАТЫ ПОСТОЯННО ПРОЖИВАЮЩИМ НА ТЕРРИТОРИИ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 ДЕТЯМ ВОЕННОСЛУЖАЩИХ</w:t>
      </w:r>
    </w:p>
    <w:p>
      <w:pPr>
        <w:pStyle w:val="2"/>
        <w:jc w:val="center"/>
      </w:pPr>
      <w:r>
        <w:rPr>
          <w:sz w:val="20"/>
        </w:rPr>
        <w:t xml:space="preserve">И СОТРУДНИКОВ ФЕДЕРАЛЬНЫХ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И ФЕДЕРАЛЬНЫХ ГОСУДАРСТВЕННЫХ ОРГАНОВ, В КОТОРЫХ ФЕДЕРАЛЬНЫМ</w:t>
      </w:r>
    </w:p>
    <w:p>
      <w:pPr>
        <w:pStyle w:val="2"/>
        <w:jc w:val="center"/>
      </w:pPr>
      <w:r>
        <w:rPr>
          <w:sz w:val="20"/>
        </w:rPr>
        <w:t xml:space="preserve">ЗАКОНОМ ПРЕДУСМОТРЕНА ВОЕННАЯ СЛУЖБА, СОТРУДНИКОВ ОРГАНОВ</w:t>
      </w:r>
    </w:p>
    <w:p>
      <w:pPr>
        <w:pStyle w:val="2"/>
        <w:jc w:val="center"/>
      </w:pPr>
      <w:r>
        <w:rPr>
          <w:sz w:val="20"/>
        </w:rPr>
        <w:t xml:space="preserve">ВНУТРЕННИХ ДЕЛ РОССИЙСКОЙ ФЕДЕРАЦИИ, ПРИНИМАЮЩИХ</w:t>
      </w:r>
    </w:p>
    <w:p>
      <w:pPr>
        <w:pStyle w:val="2"/>
        <w:jc w:val="center"/>
      </w:pPr>
      <w:r>
        <w:rPr>
          <w:sz w:val="20"/>
        </w:rPr>
        <w:t xml:space="preserve">(ПРИНИМАВШИХ) УЧАСТИЕ 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НА ТЕРРИТОРИЯХ ДОНЕЦКОЙ НАРОДНОЙ РЕСПУБЛИКИ, ЛУГАНСКОЙ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ЗАПОРОЖСКОЙ ОБЛАСТИ, ХЕРСОНСКОЙ ОБЛАСТИ</w:t>
      </w:r>
    </w:p>
    <w:p>
      <w:pPr>
        <w:pStyle w:val="2"/>
        <w:jc w:val="center"/>
      </w:pPr>
      <w:r>
        <w:rPr>
          <w:sz w:val="20"/>
        </w:rPr>
        <w:t xml:space="preserve">И УКРАИНЫ, СОТРУДНИКОВ УГОЛОВНО-ИСПОЛНИТЕЛЬНОЙ СИСТЕМЫ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ВЫПОЛНЯЮЩИХ (ВЫПОЛНЯВШИХ) ВОЗЛОЖЕННЫЕ</w:t>
      </w:r>
    </w:p>
    <w:p>
      <w:pPr>
        <w:pStyle w:val="2"/>
        <w:jc w:val="center"/>
      </w:pPr>
      <w:r>
        <w:rPr>
          <w:sz w:val="20"/>
        </w:rPr>
        <w:t xml:space="preserve">НА НИХ ЗАДАЧИНА УКАЗАННЫХ ТЕРРИТОРИЯХ В ПЕРИОД ПРОВЕДЕНИЯ</w:t>
      </w:r>
    </w:p>
    <w:p>
      <w:pPr>
        <w:pStyle w:val="2"/>
        <w:jc w:val="center"/>
      </w:pPr>
      <w:r>
        <w:rPr>
          <w:sz w:val="20"/>
        </w:rPr>
        <w:t xml:space="preserve">СПЕЦИАЛЬНОЙ ВОЕННОЙ ОПЕРАЦИИ, В ТОМ ЧИСЛЕ ПОГИБШИХ (УМЕРШИХ)</w:t>
      </w:r>
    </w:p>
    <w:p>
      <w:pPr>
        <w:pStyle w:val="2"/>
        <w:jc w:val="center"/>
      </w:pPr>
      <w:r>
        <w:rPr>
          <w:sz w:val="20"/>
        </w:rPr>
        <w:t xml:space="preserve">ПРИ ИСПОЛНЕНИИ ОБЯЗАННОСТЕЙ ВОЕННОЙ СЛУЖБЫ (СЛУЖБЫ),</w:t>
      </w:r>
    </w:p>
    <w:p>
      <w:pPr>
        <w:pStyle w:val="2"/>
        <w:jc w:val="center"/>
      </w:pPr>
      <w:r>
        <w:rPr>
          <w:sz w:val="20"/>
        </w:rPr>
        <w:t xml:space="preserve">ПОСТУПИВШИМ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(ПРОГРАММАМ БАКАЛАВРИАТА И ПРОГРАММАМ СПЕЦИАЛИТЕТА)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02.12.2022 </w:t>
            </w:r>
            <w:hyperlink w:history="0" r:id="rId7" w:tooltip="Постановление администрации НАО от 02.12.2022 N 332-п &quot;О внесении изменения в пункт 1 Порядка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 {КонсультантПлюс}">
              <w:r>
                <w:rPr>
                  <w:sz w:val="20"/>
                  <w:color w:val="0000ff"/>
                </w:rPr>
                <w:t xml:space="preserve">N 332-п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8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Указ Президента РФ от 09.05.2022 N 268 (ред. от 05.08.2022) &quot;О дополнительных мерах поддержки семей военнослужащих и сотрудников некоторых федеральных государственных орга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09.05.2022 N 268 "О дополнительных мерах поддержки семей военнослужащих и сотрудников некоторых федеральных государственных органов", </w:t>
      </w:r>
      <w:hyperlink w:history="0" r:id="rId10" w:tooltip="Постановление Губернатора Ненецкого автономного округа от 25.04.2022 N 27-пг (ред. от 16.12.2022) &quot;О дополнительных мерах социальной поддержки в связи с проведением специальной военной операции&quot; ------------ Недействующая редакция {КонсультантПлюс}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постановления губернатора Ненецкого автономного округа от 25.04.2022 N 27-пг "О дополнительных мерах социальной поддержки в связи с проведением специальной военной операции" Администрация 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7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поступившим на обучение по образовательным программам среднего профессионального образования и высшего образования (программам бакалавриата и программам специалитета),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Ю.В.БЕЗДУДНЫЙ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29.08.2022 N 238-п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 постоянно</w:t>
      </w:r>
    </w:p>
    <w:p>
      <w:pPr>
        <w:pStyle w:val="0"/>
        <w:jc w:val="right"/>
      </w:pPr>
      <w:r>
        <w:rPr>
          <w:sz w:val="20"/>
        </w:rPr>
        <w:t xml:space="preserve">проживающим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 детям</w:t>
      </w:r>
    </w:p>
    <w:p>
      <w:pPr>
        <w:pStyle w:val="0"/>
        <w:jc w:val="right"/>
      </w:pPr>
      <w:r>
        <w:rPr>
          <w:sz w:val="20"/>
        </w:rPr>
        <w:t xml:space="preserve">военнослужащих и сотрудников федеральных</w:t>
      </w:r>
    </w:p>
    <w:p>
      <w:pPr>
        <w:pStyle w:val="0"/>
        <w:jc w:val="right"/>
      </w:pPr>
      <w:r>
        <w:rPr>
          <w:sz w:val="20"/>
        </w:rPr>
        <w:t xml:space="preserve">органов исполнительной власти и федеральных</w:t>
      </w:r>
    </w:p>
    <w:p>
      <w:pPr>
        <w:pStyle w:val="0"/>
        <w:jc w:val="right"/>
      </w:pPr>
      <w:r>
        <w:rPr>
          <w:sz w:val="20"/>
        </w:rPr>
        <w:t xml:space="preserve">государственных органов, в которых</w:t>
      </w:r>
    </w:p>
    <w:p>
      <w:pPr>
        <w:pStyle w:val="0"/>
        <w:jc w:val="right"/>
      </w:pPr>
      <w:r>
        <w:rPr>
          <w:sz w:val="20"/>
        </w:rPr>
        <w:t xml:space="preserve">Федеральным законом предусмотрена</w:t>
      </w:r>
    </w:p>
    <w:p>
      <w:pPr>
        <w:pStyle w:val="0"/>
        <w:jc w:val="right"/>
      </w:pPr>
      <w:r>
        <w:rPr>
          <w:sz w:val="20"/>
        </w:rPr>
        <w:t xml:space="preserve">военная служба, сотрудников органов</w:t>
      </w:r>
    </w:p>
    <w:p>
      <w:pPr>
        <w:pStyle w:val="0"/>
        <w:jc w:val="right"/>
      </w:pPr>
      <w:r>
        <w:rPr>
          <w:sz w:val="20"/>
        </w:rPr>
        <w:t xml:space="preserve">внутренних дел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принимающих (принимавших) участие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 Запорожской</w:t>
      </w:r>
    </w:p>
    <w:p>
      <w:pPr>
        <w:pStyle w:val="0"/>
        <w:jc w:val="right"/>
      </w:pPr>
      <w:r>
        <w:rPr>
          <w:sz w:val="20"/>
        </w:rPr>
        <w:t xml:space="preserve">области, Херсонской области и Украины,</w:t>
      </w:r>
    </w:p>
    <w:p>
      <w:pPr>
        <w:pStyle w:val="0"/>
        <w:jc w:val="right"/>
      </w:pPr>
      <w:r>
        <w:rPr>
          <w:sz w:val="20"/>
        </w:rPr>
        <w:t xml:space="preserve">сотрудников уголовно-исполнительной</w:t>
      </w:r>
    </w:p>
    <w:p>
      <w:pPr>
        <w:pStyle w:val="0"/>
        <w:jc w:val="right"/>
      </w:pPr>
      <w:r>
        <w:rPr>
          <w:sz w:val="20"/>
        </w:rPr>
        <w:t xml:space="preserve">системы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выполняющих (выполнявших) возложенные</w:t>
      </w:r>
    </w:p>
    <w:p>
      <w:pPr>
        <w:pStyle w:val="0"/>
        <w:jc w:val="right"/>
      </w:pPr>
      <w:r>
        <w:rPr>
          <w:sz w:val="20"/>
        </w:rPr>
        <w:t xml:space="preserve">на них задачи на указанных территориях</w:t>
      </w:r>
    </w:p>
    <w:p>
      <w:pPr>
        <w:pStyle w:val="0"/>
        <w:jc w:val="right"/>
      </w:pPr>
      <w:r>
        <w:rPr>
          <w:sz w:val="20"/>
        </w:rPr>
        <w:t xml:space="preserve">в период проведения специальной военной</w:t>
      </w:r>
    </w:p>
    <w:p>
      <w:pPr>
        <w:pStyle w:val="0"/>
        <w:jc w:val="right"/>
      </w:pPr>
      <w:r>
        <w:rPr>
          <w:sz w:val="20"/>
        </w:rPr>
        <w:t xml:space="preserve">операции, в том числе погибших (умерших)</w:t>
      </w:r>
    </w:p>
    <w:p>
      <w:pPr>
        <w:pStyle w:val="0"/>
        <w:jc w:val="right"/>
      </w:pPr>
      <w:r>
        <w:rPr>
          <w:sz w:val="20"/>
        </w:rPr>
        <w:t xml:space="preserve">при исполнении обязанностей военной</w:t>
      </w:r>
    </w:p>
    <w:p>
      <w:pPr>
        <w:pStyle w:val="0"/>
        <w:jc w:val="right"/>
      </w:pPr>
      <w:r>
        <w:rPr>
          <w:sz w:val="20"/>
        </w:rPr>
        <w:t xml:space="preserve">службы (службы), поступившим</w:t>
      </w:r>
    </w:p>
    <w:p>
      <w:pPr>
        <w:pStyle w:val="0"/>
        <w:jc w:val="right"/>
      </w:pPr>
      <w:r>
        <w:rPr>
          <w:sz w:val="20"/>
        </w:rPr>
        <w:t xml:space="preserve">на обучение по образовательным</w:t>
      </w:r>
    </w:p>
    <w:p>
      <w:pPr>
        <w:pStyle w:val="0"/>
        <w:jc w:val="right"/>
      </w:pPr>
      <w:r>
        <w:rPr>
          <w:sz w:val="20"/>
        </w:rPr>
        <w:t xml:space="preserve">программам 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высшего образования</w:t>
      </w:r>
    </w:p>
    <w:p>
      <w:pPr>
        <w:pStyle w:val="0"/>
        <w:jc w:val="right"/>
      </w:pPr>
      <w:r>
        <w:rPr>
          <w:sz w:val="20"/>
        </w:rPr>
        <w:t xml:space="preserve">(программам бакалавриата</w:t>
      </w:r>
    </w:p>
    <w:p>
      <w:pPr>
        <w:pStyle w:val="0"/>
        <w:jc w:val="right"/>
      </w:pPr>
      <w:r>
        <w:rPr>
          <w:sz w:val="20"/>
        </w:rPr>
        <w:t xml:space="preserve">и программам специалитета)"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jc w:val="both"/>
      </w:pPr>
      <w:r>
        <w:rPr>
          <w:sz w:val="20"/>
        </w:rPr>
      </w:r>
    </w:p>
    <w:bookmarkStart w:id="76" w:name="P76"/>
    <w:bookmarkEnd w:id="7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 ПОСТОЯННО</w:t>
      </w:r>
    </w:p>
    <w:p>
      <w:pPr>
        <w:pStyle w:val="2"/>
        <w:jc w:val="center"/>
      </w:pPr>
      <w:r>
        <w:rPr>
          <w:sz w:val="20"/>
        </w:rPr>
        <w:t xml:space="preserve">ПРОЖИВАЮЩИМ НА ТЕРРИТОРИИ НЕНЕЦКОГО АВТОНОМНОГО ОКРУГА ДЕТЯМ</w:t>
      </w:r>
    </w:p>
    <w:p>
      <w:pPr>
        <w:pStyle w:val="2"/>
        <w:jc w:val="center"/>
      </w:pPr>
      <w:r>
        <w:rPr>
          <w:sz w:val="20"/>
        </w:rPr>
        <w:t xml:space="preserve">ВОЕННОСЛУЖАЩИХ И СОТРУДНИКОВ ФЕДЕРАЛЬНЫХ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И ФЕДЕРАЛЬНЫХ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В КОТОРЫХ ФЕДЕРАЛЬНЫМ ЗАКОНОМ ПРЕДУСМОТРЕНА ВОЕННАЯ СЛУЖБА,</w:t>
      </w:r>
    </w:p>
    <w:p>
      <w:pPr>
        <w:pStyle w:val="2"/>
        <w:jc w:val="center"/>
      </w:pPr>
      <w:r>
        <w:rPr>
          <w:sz w:val="20"/>
        </w:rPr>
        <w:t xml:space="preserve">СОТРУДНИКОВ ОРГАНОВ ВНУТРЕННИХ ДЕЛ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ПРИНИМАЮЩИХ (ПРИНИМАВШИХ) УЧАСТИЕ 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 НА ТЕРРИТОРИЯХ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ОБЛАСТИ,</w:t>
      </w:r>
    </w:p>
    <w:p>
      <w:pPr>
        <w:pStyle w:val="2"/>
        <w:jc w:val="center"/>
      </w:pPr>
      <w:r>
        <w:rPr>
          <w:sz w:val="20"/>
        </w:rPr>
        <w:t xml:space="preserve">ХЕРСОНСКОЙ ОБЛАСТИ И УКРАИНЫ, СОТРУДНИКОВ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ВЫПОЛНЯЮЩИХ (ВЫПОЛНЯВШИХ) ВОЗЛОЖЕННЫЕ НА НИХ ЗАДАЧИ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 В ПЕРИОД ПРОВЕДЕНИЯ СПЕЦИАЛЬНОЙ</w:t>
      </w:r>
    </w:p>
    <w:p>
      <w:pPr>
        <w:pStyle w:val="2"/>
        <w:jc w:val="center"/>
      </w:pPr>
      <w:r>
        <w:rPr>
          <w:sz w:val="20"/>
        </w:rPr>
        <w:t xml:space="preserve">ВОЕННОЙ ОПЕРАЦИИ, В ТОМ ЧИСЛЕ ПОГИБШИХ (УМЕРШИХ)</w:t>
      </w:r>
    </w:p>
    <w:p>
      <w:pPr>
        <w:pStyle w:val="2"/>
        <w:jc w:val="center"/>
      </w:pPr>
      <w:r>
        <w:rPr>
          <w:sz w:val="20"/>
        </w:rPr>
        <w:t xml:space="preserve">ПРИ ИСПОЛНЕНИИ ОБЯЗАННОСТЕЙ ВОЕННОЙ СЛУЖБЫ (СЛУЖБЫ),</w:t>
      </w:r>
    </w:p>
    <w:p>
      <w:pPr>
        <w:pStyle w:val="2"/>
        <w:jc w:val="center"/>
      </w:pPr>
      <w:r>
        <w:rPr>
          <w:sz w:val="20"/>
        </w:rPr>
        <w:t xml:space="preserve">ПОСТУПИВШИМ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(ПРОГРАММАМ БАКАЛАВРИАТА И ПРОГРАММАМ СПЕЦИАЛИТЕТА)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администрации НАО от 02.12.2022 N 332-п &quot;О внесении изменения в пункт 1 Порядка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02.12.2022 N 332-п)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поступившим в текущем учебном году на обучение по образовательным программам среднего профессионального образования и высшего образования (программам бакалавриата и программам специалитета) (далее - выплата, дети военнослужащих и сотрудников).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02.12.2022 </w:t>
      </w:r>
      <w:hyperlink w:history="0" r:id="rId15" w:tooltip="Постановление администрации НАО от 02.12.2022 N 332-п &quot;О внесении изменения в пункт 1 Порядка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 {КонсультантПлюс}">
        <w:r>
          <w:rPr>
            <w:sz w:val="20"/>
            <w:color w:val="0000ff"/>
          </w:rPr>
          <w:t xml:space="preserve">N 332-п</w:t>
        </w:r>
      </w:hyperlink>
      <w:r>
        <w:rPr>
          <w:sz w:val="20"/>
        </w:rPr>
        <w:t xml:space="preserve">, от 01.02.2023 </w:t>
      </w:r>
      <w:hyperlink w:history="0" r:id="rId16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25-п</w:t>
        </w:r>
      </w:hyperlink>
      <w:r>
        <w:rPr>
          <w:sz w:val="20"/>
        </w:rPr>
        <w:t xml:space="preserve">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на получение выплаты обладают дети военнослужащих и сотрудников в возрасте до 21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Выплата предоставляется в размере 30 000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выплаты лица, указанные в </w:t>
      </w:r>
      <w:hyperlink w:history="0" w:anchor="P100" w:tooltip="2. Правом на получение выплаты обладают дети военнослужащих и сотрудников в возрасте до 21 года включительно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либо их законные представители (далее - заявители) в срок до 30 ноября 2022 года подают в государственное казенное учреждение Ненецкого автономного округа "Отделение социальной защиты населения" (далее - Учреждение) </w:t>
      </w:r>
      <w:hyperlink w:history="0" w:anchor="P18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к настоящему Порядку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заявителя за предоставлением выплаты считается день приема Учреждением заявления с прилагаемыми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с прилагаемыми документами через многофункциональный центр предоставления государственных и муниципальных услуг днем обращения за предоставлением выплаты считается день подачи заявления с прилагаемыми документами в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прилагаемыми документами в форме электронного документа с использованием регионального портала государственных и муниципальных услуг днем обращения за предоставлением выплаты считается дата регистрации в Учреждении заявления с прилагаемыми документами, подписанного электронной подписью в порядке, установленном законодательством Российской Федерации.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выплаты заявитель вместе с заявлением представляет в Учреждение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 (если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представляется документ, удостоверяющий личность представителя, и документ, подтверждающий соответствующие полномочия);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факт проживания заявителя на территории Ненецкого автономного округа (при отсутствии регистрации по месту жительства или по месту пребывания на территории Ненецкого автономного округа);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(сведения), подтверждающие поступление на обучение по образовательным программам среднего профессионального образования или высшего образования (программам бакалавриата и программам специалитета) в 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справку, выданную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органом уголовно-исполнительной системы Российской Федерации об участии родителя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непредоставления заявителем при подаче документов свидетельства о рождении и (или) свидетельства о регистрации по месту жительства или по месту пребывания на территории Ненецкого автономного округа Учреждение запрашивает сведения, содержащиеся в указанных документах, в порядке межведомственного взаимодействия в течение 5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Учреждение в течение 20 рабочих дней со дня обращения заявителя, а в случае направления заявления с прилагаемыми документами по почте - со дня его поступления в Учреждение принимает решение о предоставлении выплаты либо отказывает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выплаты либо об отказе в ее предоставлении оформляется распоряжением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в предоставлении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требованию, установленному </w:t>
      </w:r>
      <w:hyperlink w:history="0" w:anchor="P100" w:tooltip="2. Правом на получение выплаты обладают дети военнослужащих и сотрудников в возрасте до 21 года включительно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заявления о предоставлении выплаты после 30 ноября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заявителем одного или нескольких документов, указанных в </w:t>
      </w:r>
      <w:hyperlink w:history="0" w:anchor="P107" w:tooltip="5. Для получения выплаты заявитель вместе с заявлением представляет в Учреждение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отказа в предоставлении выплаты Учреждение не позднее 25 рабочих дней со дня обращения заявителя, а в случае направления заявления с прилагаемыми документами по почте - не позднее 25 рабочих дней со дня поступления заявления в Учреждение направляет заявителю уведомление об отказе в предоставлении выплаты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Перечисление денежных средств заявителю производится Учреждением на расчетный счет получателя, открытый в кредитной организации, в течение 10 рабочих дней со дня принятия решения о предоставлении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Выплата, а также расходы, связанные с ее перечислением, осуществляются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 о гражданах, получивших выплату, а также другие сведения, предусмотренные законодательством Российской Федерации, размещаются Учреждением в Единой государственной информационной системе социального обеспечения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из Единой государственной информационной системы социального обеспечения о получателях выплаты, ее обработка и использование осуществляются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единовременной</w:t>
      </w:r>
    </w:p>
    <w:p>
      <w:pPr>
        <w:pStyle w:val="0"/>
        <w:jc w:val="right"/>
      </w:pPr>
      <w:r>
        <w:rPr>
          <w:sz w:val="20"/>
        </w:rPr>
        <w:t xml:space="preserve">денежной выплаты постоянно</w:t>
      </w:r>
    </w:p>
    <w:p>
      <w:pPr>
        <w:pStyle w:val="0"/>
        <w:jc w:val="right"/>
      </w:pPr>
      <w:r>
        <w:rPr>
          <w:sz w:val="20"/>
        </w:rPr>
        <w:t xml:space="preserve">проживающим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детям военнослужащих и сотрудников</w:t>
      </w:r>
    </w:p>
    <w:p>
      <w:pPr>
        <w:pStyle w:val="0"/>
        <w:jc w:val="right"/>
      </w:pPr>
      <w:r>
        <w:rPr>
          <w:sz w:val="20"/>
        </w:rPr>
        <w:t xml:space="preserve">федеральных органов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и федеральных государственных</w:t>
      </w:r>
    </w:p>
    <w:p>
      <w:pPr>
        <w:pStyle w:val="0"/>
        <w:jc w:val="right"/>
      </w:pPr>
      <w:r>
        <w:rPr>
          <w:sz w:val="20"/>
        </w:rPr>
        <w:t xml:space="preserve">органов, в которых федеральным</w:t>
      </w:r>
    </w:p>
    <w:p>
      <w:pPr>
        <w:pStyle w:val="0"/>
        <w:jc w:val="right"/>
      </w:pPr>
      <w:r>
        <w:rPr>
          <w:sz w:val="20"/>
        </w:rPr>
        <w:t xml:space="preserve">законом предусмотрена военная служба,</w:t>
      </w:r>
    </w:p>
    <w:p>
      <w:pPr>
        <w:pStyle w:val="0"/>
        <w:jc w:val="right"/>
      </w:pPr>
      <w:r>
        <w:rPr>
          <w:sz w:val="20"/>
        </w:rPr>
        <w:t xml:space="preserve">сотрудников органов внутренних дел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принимающих (принимавших)</w:t>
      </w:r>
    </w:p>
    <w:p>
      <w:pPr>
        <w:pStyle w:val="0"/>
        <w:jc w:val="right"/>
      </w:pPr>
      <w:r>
        <w:rPr>
          <w:sz w:val="20"/>
        </w:rPr>
        <w:t xml:space="preserve">участие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 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</w:t>
      </w:r>
    </w:p>
    <w:p>
      <w:pPr>
        <w:pStyle w:val="0"/>
        <w:jc w:val="right"/>
      </w:pPr>
      <w:r>
        <w:rPr>
          <w:sz w:val="20"/>
        </w:rPr>
        <w:t xml:space="preserve">Республики, Луганской Народной</w:t>
      </w:r>
    </w:p>
    <w:p>
      <w:pPr>
        <w:pStyle w:val="0"/>
        <w:jc w:val="right"/>
      </w:pPr>
      <w:r>
        <w:rPr>
          <w:sz w:val="20"/>
        </w:rPr>
        <w:t xml:space="preserve">Республики, Запорожской области,</w:t>
      </w:r>
    </w:p>
    <w:p>
      <w:pPr>
        <w:pStyle w:val="0"/>
        <w:jc w:val="right"/>
      </w:pPr>
      <w:r>
        <w:rPr>
          <w:sz w:val="20"/>
        </w:rPr>
        <w:t xml:space="preserve">Херсонской области и Украины, сотрудников</w:t>
      </w:r>
    </w:p>
    <w:p>
      <w:pPr>
        <w:pStyle w:val="0"/>
        <w:jc w:val="right"/>
      </w:pPr>
      <w:r>
        <w:rPr>
          <w:sz w:val="20"/>
        </w:rPr>
        <w:t xml:space="preserve">уголовно-исполнительной системы</w:t>
      </w:r>
    </w:p>
    <w:p>
      <w:pPr>
        <w:pStyle w:val="0"/>
        <w:jc w:val="right"/>
      </w:pPr>
      <w:r>
        <w:rPr>
          <w:sz w:val="20"/>
        </w:rPr>
        <w:t xml:space="preserve">Российской Федерации, выполняющих</w:t>
      </w:r>
    </w:p>
    <w:p>
      <w:pPr>
        <w:pStyle w:val="0"/>
        <w:jc w:val="right"/>
      </w:pPr>
      <w:r>
        <w:rPr>
          <w:sz w:val="20"/>
        </w:rPr>
        <w:t xml:space="preserve">(выполнявших) возложенные на них</w:t>
      </w:r>
    </w:p>
    <w:p>
      <w:pPr>
        <w:pStyle w:val="0"/>
        <w:jc w:val="right"/>
      </w:pPr>
      <w:r>
        <w:rPr>
          <w:sz w:val="20"/>
        </w:rPr>
        <w:t xml:space="preserve">задачи на указанных территориях</w:t>
      </w:r>
    </w:p>
    <w:p>
      <w:pPr>
        <w:pStyle w:val="0"/>
        <w:jc w:val="right"/>
      </w:pPr>
      <w:r>
        <w:rPr>
          <w:sz w:val="20"/>
        </w:rPr>
        <w:t xml:space="preserve">в период проведения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операции, в том числе</w:t>
      </w:r>
    </w:p>
    <w:p>
      <w:pPr>
        <w:pStyle w:val="0"/>
        <w:jc w:val="right"/>
      </w:pPr>
      <w:r>
        <w:rPr>
          <w:sz w:val="20"/>
        </w:rPr>
        <w:t xml:space="preserve">погибших (умерших) при исполнении</w:t>
      </w:r>
    </w:p>
    <w:p>
      <w:pPr>
        <w:pStyle w:val="0"/>
        <w:jc w:val="right"/>
      </w:pPr>
      <w:r>
        <w:rPr>
          <w:sz w:val="20"/>
        </w:rPr>
        <w:t xml:space="preserve">обязанностей военной службы</w:t>
      </w:r>
    </w:p>
    <w:p>
      <w:pPr>
        <w:pStyle w:val="0"/>
        <w:jc w:val="right"/>
      </w:pPr>
      <w:r>
        <w:rPr>
          <w:sz w:val="20"/>
        </w:rPr>
        <w:t xml:space="preserve">(службы), поступившим на обучение</w:t>
      </w:r>
    </w:p>
    <w:p>
      <w:pPr>
        <w:pStyle w:val="0"/>
        <w:jc w:val="right"/>
      </w:pPr>
      <w:r>
        <w:rPr>
          <w:sz w:val="20"/>
        </w:rPr>
        <w:t xml:space="preserve">по образовательным программам</w:t>
      </w:r>
    </w:p>
    <w:p>
      <w:pPr>
        <w:pStyle w:val="0"/>
        <w:jc w:val="right"/>
      </w:pPr>
      <w:r>
        <w:rPr>
          <w:sz w:val="20"/>
        </w:rPr>
        <w:t xml:space="preserve">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высшего образования</w:t>
      </w:r>
    </w:p>
    <w:p>
      <w:pPr>
        <w:pStyle w:val="0"/>
        <w:jc w:val="right"/>
      </w:pPr>
      <w:r>
        <w:rPr>
          <w:sz w:val="20"/>
        </w:rPr>
        <w:t xml:space="preserve">(программам бакалавриата</w:t>
      </w:r>
    </w:p>
    <w:p>
      <w:pPr>
        <w:pStyle w:val="0"/>
        <w:jc w:val="right"/>
      </w:pPr>
      <w:r>
        <w:rPr>
          <w:sz w:val="20"/>
        </w:rPr>
        <w:t xml:space="preserve">и программам специалитета)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01.02.2023 N 25-п)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Директору ГКУ НАО "Отделение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социальной защиты населения"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Дата рождения______________________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места жительства (по месту</w:t>
      </w:r>
    </w:p>
    <w:p>
      <w:pPr>
        <w:pStyle w:val="1"/>
        <w:jc w:val="both"/>
      </w:pPr>
      <w:r>
        <w:rPr>
          <w:sz w:val="20"/>
        </w:rPr>
        <w:t xml:space="preserve">                                     постоянной регистрации или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места жительства по месту пребывания):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Паспорт: серия ______ номер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(кем и когда выдан)</w:t>
      </w:r>
    </w:p>
    <w:p>
      <w:pPr>
        <w:pStyle w:val="1"/>
        <w:jc w:val="both"/>
      </w:pPr>
      <w:r>
        <w:rPr>
          <w:sz w:val="20"/>
        </w:rPr>
        <w:t xml:space="preserve">                                     телефон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СНИЛС 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84" w:name="P184"/>
    <w:bookmarkEnd w:id="18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о предоставлении единовременной денежной выплаты постоянно проживающим на</w:t>
      </w:r>
    </w:p>
    <w:p>
      <w:pPr>
        <w:pStyle w:val="1"/>
        <w:jc w:val="both"/>
      </w:pPr>
      <w:r>
        <w:rPr>
          <w:sz w:val="20"/>
        </w:rPr>
        <w:t xml:space="preserve">территории Ненецкого автономного округа детям военнослужащих и сотрудников</w:t>
      </w:r>
    </w:p>
    <w:p>
      <w:pPr>
        <w:pStyle w:val="1"/>
        <w:jc w:val="both"/>
      </w:pPr>
      <w:r>
        <w:rPr>
          <w:sz w:val="20"/>
        </w:rPr>
        <w:t xml:space="preserve">  федеральных органов исполнительной власти и федеральных государственных</w:t>
      </w:r>
    </w:p>
    <w:p>
      <w:pPr>
        <w:pStyle w:val="1"/>
        <w:jc w:val="both"/>
      </w:pPr>
      <w:r>
        <w:rPr>
          <w:sz w:val="20"/>
        </w:rPr>
        <w:t xml:space="preserve">   органов, в которых Федеральным законом предусмотрена военная служба,</w:t>
      </w:r>
    </w:p>
    <w:p>
      <w:pPr>
        <w:pStyle w:val="1"/>
        <w:jc w:val="both"/>
      </w:pPr>
      <w:r>
        <w:rPr>
          <w:sz w:val="20"/>
        </w:rPr>
        <w:t xml:space="preserve">   сотрудников органов внутренних дел Российской Федерации, принимающих</w:t>
      </w:r>
    </w:p>
    <w:p>
      <w:pPr>
        <w:pStyle w:val="1"/>
        <w:jc w:val="both"/>
      </w:pPr>
      <w:r>
        <w:rPr>
          <w:sz w:val="20"/>
        </w:rPr>
        <w:t xml:space="preserve">    (принимавших) участие в специальной военной операции на территориях</w:t>
      </w:r>
    </w:p>
    <w:p>
      <w:pPr>
        <w:pStyle w:val="1"/>
        <w:jc w:val="both"/>
      </w:pPr>
      <w:r>
        <w:rPr>
          <w:sz w:val="20"/>
        </w:rPr>
        <w:t xml:space="preserve"> Донецкой Народной Республики, Луганской Народной Республики, Запорожской</w:t>
      </w:r>
    </w:p>
    <w:p>
      <w:pPr>
        <w:pStyle w:val="1"/>
        <w:jc w:val="both"/>
      </w:pPr>
      <w:r>
        <w:rPr>
          <w:sz w:val="20"/>
        </w:rPr>
        <w:t xml:space="preserve">области, Херсонской области и Украины, сотрудников уголовно-исполнительной</w:t>
      </w:r>
    </w:p>
    <w:p>
      <w:pPr>
        <w:pStyle w:val="1"/>
        <w:jc w:val="both"/>
      </w:pPr>
      <w:r>
        <w:rPr>
          <w:sz w:val="20"/>
        </w:rPr>
        <w:t xml:space="preserve">системы Российской Федерации, выполняющих (выполнявших) возложенные на них</w:t>
      </w:r>
    </w:p>
    <w:p>
      <w:pPr>
        <w:pStyle w:val="1"/>
        <w:jc w:val="both"/>
      </w:pPr>
      <w:r>
        <w:rPr>
          <w:sz w:val="20"/>
        </w:rPr>
        <w:t xml:space="preserve">  задачи на указанных территориях в период проведения специальной военной</w:t>
      </w:r>
    </w:p>
    <w:p>
      <w:pPr>
        <w:pStyle w:val="1"/>
        <w:jc w:val="both"/>
      </w:pPr>
      <w:r>
        <w:rPr>
          <w:sz w:val="20"/>
        </w:rPr>
        <w:t xml:space="preserve">   операции, в том числе погибших (умерших) при исполнении обязанностей</w:t>
      </w:r>
    </w:p>
    <w:p>
      <w:pPr>
        <w:pStyle w:val="1"/>
        <w:jc w:val="both"/>
      </w:pPr>
      <w:r>
        <w:rPr>
          <w:sz w:val="20"/>
        </w:rPr>
        <w:t xml:space="preserve">    военной службы (службы), поступившим на обучение по образовательным</w:t>
      </w:r>
    </w:p>
    <w:p>
      <w:pPr>
        <w:pStyle w:val="1"/>
        <w:jc w:val="both"/>
      </w:pPr>
      <w:r>
        <w:rPr>
          <w:sz w:val="20"/>
        </w:rPr>
        <w:t xml:space="preserve">  программам среднего профессионального образования и высшего образования</w:t>
      </w:r>
    </w:p>
    <w:p>
      <w:pPr>
        <w:pStyle w:val="1"/>
        <w:jc w:val="both"/>
      </w:pPr>
      <w:r>
        <w:rPr>
          <w:sz w:val="20"/>
        </w:rPr>
        <w:t xml:space="preserve">            (программам бакалавриата и программам специалитета)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с  Порядком  предоставления  единовременной  денежной</w:t>
      </w:r>
    </w:p>
    <w:p>
      <w:pPr>
        <w:pStyle w:val="1"/>
        <w:jc w:val="both"/>
      </w:pPr>
      <w:r>
        <w:rPr>
          <w:sz w:val="20"/>
        </w:rPr>
        <w:t xml:space="preserve">выплаты  постоянно  проживающим  на территории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детям  военнослужащих  и  сотрудников  федеральных  органов  исполнительной</w:t>
      </w:r>
    </w:p>
    <w:p>
      <w:pPr>
        <w:pStyle w:val="1"/>
        <w:jc w:val="both"/>
      </w:pPr>
      <w:r>
        <w:rPr>
          <w:sz w:val="20"/>
        </w:rPr>
        <w:t xml:space="preserve">власти и федеральных государственных органов, в которых Федеральным законом</w:t>
      </w:r>
    </w:p>
    <w:p>
      <w:pPr>
        <w:pStyle w:val="1"/>
        <w:jc w:val="both"/>
      </w:pPr>
      <w:r>
        <w:rPr>
          <w:sz w:val="20"/>
        </w:rPr>
        <w:t xml:space="preserve">предусмотрена военная служба, сотрудников органов внутренних дел Российской</w:t>
      </w:r>
    </w:p>
    <w:p>
      <w:pPr>
        <w:pStyle w:val="1"/>
        <w:jc w:val="both"/>
      </w:pPr>
      <w:r>
        <w:rPr>
          <w:sz w:val="20"/>
        </w:rPr>
        <w:t xml:space="preserve">Федерации, принимающих (принимавших) участие в специальной военной операции</w:t>
      </w:r>
    </w:p>
    <w:p>
      <w:pPr>
        <w:pStyle w:val="1"/>
        <w:jc w:val="both"/>
      </w:pPr>
      <w:r>
        <w:rPr>
          <w:sz w:val="20"/>
        </w:rPr>
        <w:t xml:space="preserve">на территориях Донецкой Народной Республики, Луганской Народной Республики,</w:t>
      </w:r>
    </w:p>
    <w:p>
      <w:pPr>
        <w:pStyle w:val="1"/>
        <w:jc w:val="both"/>
      </w:pPr>
      <w:r>
        <w:rPr>
          <w:sz w:val="20"/>
        </w:rPr>
        <w:t xml:space="preserve">Запорожской    области,   Херсонской   области   и   Украины,   сотрудников</w:t>
      </w:r>
    </w:p>
    <w:p>
      <w:pPr>
        <w:pStyle w:val="1"/>
        <w:jc w:val="both"/>
      </w:pPr>
      <w:r>
        <w:rPr>
          <w:sz w:val="20"/>
        </w:rPr>
        <w:t xml:space="preserve">уголовно-исполнительной    системы    Российской   Федерации,   выполняющих</w:t>
      </w:r>
    </w:p>
    <w:p>
      <w:pPr>
        <w:pStyle w:val="1"/>
        <w:jc w:val="both"/>
      </w:pPr>
      <w:r>
        <w:rPr>
          <w:sz w:val="20"/>
        </w:rPr>
        <w:t xml:space="preserve">(выполнявших)  возложенные  на них задачи на указанных территориях в период</w:t>
      </w:r>
    </w:p>
    <w:p>
      <w:pPr>
        <w:pStyle w:val="1"/>
        <w:jc w:val="both"/>
      </w:pPr>
      <w:r>
        <w:rPr>
          <w:sz w:val="20"/>
        </w:rPr>
        <w:t xml:space="preserve">проведения специальной военной операции, в том числе погибших (умерших) при</w:t>
      </w:r>
    </w:p>
    <w:p>
      <w:pPr>
        <w:pStyle w:val="1"/>
        <w:jc w:val="both"/>
      </w:pPr>
      <w:r>
        <w:rPr>
          <w:sz w:val="20"/>
        </w:rPr>
        <w:t xml:space="preserve">исполнении обязанностей военной службы (службы), поступившим на обучение по</w:t>
      </w:r>
    </w:p>
    <w:p>
      <w:pPr>
        <w:pStyle w:val="1"/>
        <w:jc w:val="both"/>
      </w:pPr>
      <w:r>
        <w:rPr>
          <w:sz w:val="20"/>
        </w:rPr>
        <w:t xml:space="preserve">образовательным программам среднего профессионального образования и высшего</w:t>
      </w:r>
    </w:p>
    <w:p>
      <w:pPr>
        <w:pStyle w:val="1"/>
        <w:jc w:val="both"/>
      </w:pPr>
      <w:r>
        <w:rPr>
          <w:sz w:val="20"/>
        </w:rPr>
        <w:t xml:space="preserve">образования    (программам   бакалавриата   и   программам   специалитета),</w:t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 Администрации  Ненецкого  автономного  округа</w:t>
      </w:r>
    </w:p>
    <w:p>
      <w:pPr>
        <w:pStyle w:val="1"/>
        <w:jc w:val="both"/>
      </w:pPr>
      <w:r>
        <w:rPr>
          <w:sz w:val="20"/>
        </w:rPr>
        <w:t xml:space="preserve">от 29.08.2022 N 238-п, прошу предоставить единовременную выплату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    Выплату прошу перечислить на банковский  счет  в кредитной 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(указать номер банковского счета и наименование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прилагаю:</w:t>
      </w:r>
    </w:p>
    <w:p>
      <w:pPr>
        <w:pStyle w:val="1"/>
        <w:jc w:val="both"/>
      </w:pPr>
      <w:r>
        <w:rPr>
          <w:sz w:val="20"/>
        </w:rPr>
        <w:t xml:space="preserve">1)</w:t>
      </w:r>
    </w:p>
    <w:p>
      <w:pPr>
        <w:pStyle w:val="1"/>
        <w:jc w:val="both"/>
      </w:pPr>
      <w:r>
        <w:rPr>
          <w:sz w:val="20"/>
        </w:rPr>
        <w:t xml:space="preserve">2)</w:t>
      </w:r>
    </w:p>
    <w:p>
      <w:pPr>
        <w:pStyle w:val="1"/>
        <w:jc w:val="both"/>
      </w:pPr>
      <w:r>
        <w:rPr>
          <w:sz w:val="20"/>
        </w:rPr>
        <w:t xml:space="preserve">3)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______________________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 заявителя)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p>
      <w:pPr>
        <w:pStyle w:val="1"/>
        <w:jc w:val="both"/>
      </w:pPr>
      <w:r>
        <w:rPr>
          <w:sz w:val="20"/>
        </w:rPr>
        <w:t xml:space="preserve">    Выражаю   свое   согласие   (далее   -  согласие)  на  обработку  своих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 (сбор, систематизацию, накопление, хранение, уточнение,</w:t>
      </w:r>
    </w:p>
    <w:p>
      <w:pPr>
        <w:pStyle w:val="1"/>
        <w:jc w:val="both"/>
      </w:pPr>
      <w:r>
        <w:rPr>
          <w:sz w:val="20"/>
        </w:rPr>
        <w:t xml:space="preserve">использование,   распространение   (передачу   определенному   кругу  лиц),</w:t>
      </w:r>
    </w:p>
    <w:p>
      <w:pPr>
        <w:pStyle w:val="1"/>
        <w:jc w:val="both"/>
      </w:pPr>
      <w:r>
        <w:rPr>
          <w:sz w:val="20"/>
        </w:rPr>
        <w:t xml:space="preserve">блокирование,  уничтожение) как с использованием средств автоматизации, так</w:t>
      </w:r>
    </w:p>
    <w:p>
      <w:pPr>
        <w:pStyle w:val="1"/>
        <w:jc w:val="both"/>
      </w:pPr>
      <w:r>
        <w:rPr>
          <w:sz w:val="20"/>
        </w:rPr>
        <w:t xml:space="preserve">и  без использования таких средств в целях предоставления денежных выплат и</w:t>
      </w:r>
    </w:p>
    <w:p>
      <w:pPr>
        <w:pStyle w:val="1"/>
        <w:jc w:val="both"/>
      </w:pPr>
      <w:r>
        <w:rPr>
          <w:sz w:val="20"/>
        </w:rPr>
        <w:t xml:space="preserve">с целью статистических исследований.</w:t>
      </w:r>
    </w:p>
    <w:p>
      <w:pPr>
        <w:pStyle w:val="1"/>
        <w:jc w:val="both"/>
      </w:pPr>
      <w:r>
        <w:rPr>
          <w:sz w:val="20"/>
        </w:rPr>
        <w:t xml:space="preserve">    Перечень  персональных  данных,  на  обработку которых дается согласие,</w:t>
      </w:r>
    </w:p>
    <w:p>
      <w:pPr>
        <w:pStyle w:val="1"/>
        <w:jc w:val="both"/>
      </w:pPr>
      <w:r>
        <w:rPr>
          <w:sz w:val="20"/>
        </w:rPr>
        <w:t xml:space="preserve">включает  в  себя  любую  информацию,  представляемую  в заявлении и других</w:t>
      </w:r>
    </w:p>
    <w:p>
      <w:pPr>
        <w:pStyle w:val="1"/>
        <w:jc w:val="both"/>
      </w:pPr>
      <w:r>
        <w:rPr>
          <w:sz w:val="20"/>
        </w:rPr>
        <w:t xml:space="preserve">представляемых  в  уполномоченный  орган документах в указанных выше целях.</w:t>
      </w:r>
    </w:p>
    <w:p>
      <w:pPr>
        <w:pStyle w:val="1"/>
        <w:jc w:val="both"/>
      </w:pPr>
      <w:r>
        <w:rPr>
          <w:sz w:val="20"/>
        </w:rPr>
        <w:t xml:space="preserve">Согласие  действует  в течение всего срока предоставления выплат, а также в</w:t>
      </w:r>
    </w:p>
    <w:p>
      <w:pPr>
        <w:pStyle w:val="1"/>
        <w:jc w:val="both"/>
      </w:pPr>
      <w:r>
        <w:rPr>
          <w:sz w:val="20"/>
        </w:rPr>
        <w:t xml:space="preserve">течение  трех  лет  с даты прекращения обязательств сторон. Гражданин может</w:t>
      </w:r>
    </w:p>
    <w:p>
      <w:pPr>
        <w:pStyle w:val="1"/>
        <w:jc w:val="both"/>
      </w:pPr>
      <w:r>
        <w:rPr>
          <w:sz w:val="20"/>
        </w:rPr>
        <w:t xml:space="preserve">отозвать  настоящее  согласие  путем  направления  письменного  заявления в</w:t>
      </w:r>
    </w:p>
    <w:p>
      <w:pPr>
        <w:pStyle w:val="1"/>
        <w:jc w:val="both"/>
      </w:pPr>
      <w:r>
        <w:rPr>
          <w:sz w:val="20"/>
        </w:rPr>
        <w:t xml:space="preserve">уполномоченный   орган,  в  этом  случае  уполномоченный  орган  прекращает</w:t>
      </w:r>
    </w:p>
    <w:p>
      <w:pPr>
        <w:pStyle w:val="1"/>
        <w:jc w:val="both"/>
      </w:pPr>
      <w:r>
        <w:rPr>
          <w:sz w:val="20"/>
        </w:rPr>
        <w:t xml:space="preserve">обработку  персональных  данных, а персональные данные подлежат уничтожению</w:t>
      </w:r>
    </w:p>
    <w:p>
      <w:pPr>
        <w:pStyle w:val="1"/>
        <w:jc w:val="both"/>
      </w:pPr>
      <w:r>
        <w:rPr>
          <w:sz w:val="20"/>
        </w:rPr>
        <w:t xml:space="preserve">не  позднее  чем  через  3  года  с  даты  прекращения обязательств сторон.</w:t>
      </w:r>
    </w:p>
    <w:p>
      <w:pPr>
        <w:pStyle w:val="1"/>
        <w:jc w:val="both"/>
      </w:pPr>
      <w:r>
        <w:rPr>
          <w:sz w:val="20"/>
        </w:rPr>
        <w:t xml:space="preserve">Гражданин  соглашается  с  тем,  что  указанные  выше  персональные  данные</w:t>
      </w:r>
    </w:p>
    <w:p>
      <w:pPr>
        <w:pStyle w:val="1"/>
        <w:jc w:val="both"/>
      </w:pPr>
      <w:r>
        <w:rPr>
          <w:sz w:val="20"/>
        </w:rPr>
        <w:t xml:space="preserve">являются необходимыми для заявленной цели обработки.</w:t>
      </w:r>
    </w:p>
    <w:p>
      <w:pPr>
        <w:pStyle w:val="1"/>
        <w:jc w:val="both"/>
      </w:pPr>
      <w:r>
        <w:rPr>
          <w:sz w:val="20"/>
        </w:rPr>
        <w:t xml:space="preserve">    Обязуюсь   уведомлять   в  письменной  форме  государственное  казенное</w:t>
      </w:r>
    </w:p>
    <w:p>
      <w:pPr>
        <w:pStyle w:val="1"/>
        <w:jc w:val="both"/>
      </w:pPr>
      <w:r>
        <w:rPr>
          <w:sz w:val="20"/>
        </w:rPr>
        <w:t xml:space="preserve">учреждение   Ненецкого  автономного  округа  "Отделение  социальной  защиты</w:t>
      </w:r>
    </w:p>
    <w:p>
      <w:pPr>
        <w:pStyle w:val="1"/>
        <w:jc w:val="both"/>
      </w:pPr>
      <w:r>
        <w:rPr>
          <w:sz w:val="20"/>
        </w:rPr>
        <w:t xml:space="preserve">населения"  об  изменении  банковского  счета  в  кредитной  организации  в</w:t>
      </w:r>
    </w:p>
    <w:p>
      <w:pPr>
        <w:pStyle w:val="1"/>
        <w:jc w:val="both"/>
      </w:pPr>
      <w:r>
        <w:rPr>
          <w:sz w:val="20"/>
        </w:rPr>
        <w:t xml:space="preserve">десятидневный срок с момента наступления соответствующих обстоятельств.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___________________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 заявителя)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29.08.2022 N 238-п</w:t>
            <w:br/>
            <w:t>(ред. от 01.02.2023)</w:t>
            <w:br/>
            <w:t>"Об утверждении Порядка предоставления единов...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41C03C51849559F033158CEAC6A435B9A7E4EED01043D4B8BF2CC5AC86C3001AF9E01BB3A519D573DB6587223A02311B7B6E70C92EF8F4616F4329HDI" TargetMode = "External"/>
	<Relationship Id="rId8" Type="http://schemas.openxmlformats.org/officeDocument/2006/relationships/hyperlink" Target="consultantplus://offline/ref=7541C03C51849559F033158CEAC6A435B9A7E4EED01045D6B0BF2CC5AC86C3001AF9E01BB3A519D573DB6185223A02311B7B6E70C92EF8F4616F4329HDI" TargetMode = "External"/>
	<Relationship Id="rId9" Type="http://schemas.openxmlformats.org/officeDocument/2006/relationships/hyperlink" Target="consultantplus://offline/ref=7541C03C51849559F0330B81FCAAF339BEAEB9EBDC174985E5E07798FB8FC9575DB6B959F7A818D477D031D36D3B5E774B686C71C92CFCE826H0I" TargetMode = "External"/>
	<Relationship Id="rId10" Type="http://schemas.openxmlformats.org/officeDocument/2006/relationships/hyperlink" Target="consultantplus://offline/ref=7541C03C51849559F033158CEAC6A435B9A7E4EED01041D4BBBF2CC5AC86C3001AF9E01BB3A519D573DB6684223A02311B7B6E70C92EF8F4616F4329HDI" TargetMode = "External"/>
	<Relationship Id="rId11" Type="http://schemas.openxmlformats.org/officeDocument/2006/relationships/hyperlink" Target="consultantplus://offline/ref=7541C03C51849559F033158CEAC6A435B9A7E4EED01045D6B0BF2CC5AC86C3001AF9E01BB3A519D573DB618B223A02311B7B6E70C92EF8F4616F4329HDI" TargetMode = "External"/>
	<Relationship Id="rId12" Type="http://schemas.openxmlformats.org/officeDocument/2006/relationships/hyperlink" Target="consultantplus://offline/ref=7541C03C51849559F033158CEAC6A435B9A7E4EED01045D6B0BF2CC5AC86C3001AF9E01BB3A519D573DB6082223A02311B7B6E70C92EF8F4616F4329HDI" TargetMode = "External"/>
	<Relationship Id="rId13" Type="http://schemas.openxmlformats.org/officeDocument/2006/relationships/hyperlink" Target="consultantplus://offline/ref=7541C03C51849559F033158CEAC6A435B9A7E4EED01045D6B0BF2CC5AC86C3001AF9E01BB3A519D573DB6082223A02311B7B6E70C92EF8F4616F4329HDI" TargetMode = "External"/>
	<Relationship Id="rId14" Type="http://schemas.openxmlformats.org/officeDocument/2006/relationships/hyperlink" Target="consultantplus://offline/ref=7541C03C51849559F033158CEAC6A435B9A7E4EED01043D4B8BF2CC5AC86C3001AF9E01BB3A519D573DB6587223A02311B7B6E70C92EF8F4616F4329HDI" TargetMode = "External"/>
	<Relationship Id="rId15" Type="http://schemas.openxmlformats.org/officeDocument/2006/relationships/hyperlink" Target="consultantplus://offline/ref=7541C03C51849559F033158CEAC6A435B9A7E4EED01043D4B8BF2CC5AC86C3001AF9E01BB3A519D573DB6587223A02311B7B6E70C92EF8F4616F4329HDI" TargetMode = "External"/>
	<Relationship Id="rId16" Type="http://schemas.openxmlformats.org/officeDocument/2006/relationships/hyperlink" Target="consultantplus://offline/ref=7541C03C51849559F033158CEAC6A435B9A7E4EED01045D6B0BF2CC5AC86C3001AF9E01BB3A519D573DB6083223A02311B7B6E70C92EF8F4616F4329HDI" TargetMode = "External"/>
	<Relationship Id="rId17" Type="http://schemas.openxmlformats.org/officeDocument/2006/relationships/hyperlink" Target="consultantplus://offline/ref=7541C03C51849559F033158CEAC6A435B9A7E4EED01045D6B0BF2CC5AC86C3001AF9E01BB3A519D573DB6083223A02311B7B6E70C92EF8F4616F4329HDI" TargetMode = "External"/>
	<Relationship Id="rId18" Type="http://schemas.openxmlformats.org/officeDocument/2006/relationships/hyperlink" Target="consultantplus://offline/ref=7541C03C51849559F033158CEAC6A435B9A7E4EED01045D6B0BF2CC5AC86C3001AF9E01BB3A519D573DB6083223A02311B7B6E70C92EF8F4616F4329H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29.08.2022 N 238-п
(ред. от 01.02.2023)
"Об утверждении Порядка предоставления единовременной денежной выплаты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</dc:title>
  <dcterms:created xsi:type="dcterms:W3CDTF">2023-04-25T08:07:52Z</dcterms:created>
</cp:coreProperties>
</file>