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20" w:rsidRPr="006E181A" w:rsidRDefault="00D64020" w:rsidP="00D64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здравоохранения,</w:t>
      </w:r>
      <w:r w:rsidRPr="006E181A">
        <w:rPr>
          <w:rFonts w:ascii="Times New Roman" w:hAnsi="Times New Roman" w:cs="Times New Roman"/>
          <w:b/>
          <w:sz w:val="26"/>
          <w:szCs w:val="26"/>
        </w:rPr>
        <w:t xml:space="preserve"> труда и социальной защиты населения</w:t>
      </w:r>
    </w:p>
    <w:p w:rsidR="00D64020" w:rsidRPr="006E181A" w:rsidRDefault="00D64020" w:rsidP="00D64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E181A">
        <w:rPr>
          <w:rFonts w:ascii="Times New Roman" w:hAnsi="Times New Roman" w:cs="Times New Roman"/>
          <w:b/>
          <w:sz w:val="26"/>
          <w:szCs w:val="26"/>
        </w:rPr>
        <w:t>енецкого автономного округа</w:t>
      </w:r>
    </w:p>
    <w:p w:rsidR="00D64020" w:rsidRPr="006E181A" w:rsidRDefault="00D64020" w:rsidP="00D64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020" w:rsidRPr="00D122D0" w:rsidRDefault="00D64020" w:rsidP="00D64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81A">
        <w:rPr>
          <w:rFonts w:ascii="Times New Roman" w:hAnsi="Times New Roman" w:cs="Times New Roman"/>
          <w:b/>
          <w:sz w:val="26"/>
          <w:szCs w:val="26"/>
        </w:rPr>
        <w:t>Акт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2D0">
        <w:rPr>
          <w:rFonts w:ascii="Times New Roman" w:hAnsi="Times New Roman" w:cs="Times New Roman"/>
          <w:b/>
          <w:sz w:val="26"/>
          <w:szCs w:val="26"/>
        </w:rPr>
        <w:t>плановой проверки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D64020" w:rsidRPr="006E181A" w:rsidRDefault="00D64020" w:rsidP="00D64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020" w:rsidRPr="00572509" w:rsidRDefault="00D64020" w:rsidP="00D64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1A">
        <w:rPr>
          <w:rFonts w:ascii="Times New Roman" w:hAnsi="Times New Roman" w:cs="Times New Roman"/>
          <w:sz w:val="26"/>
          <w:szCs w:val="26"/>
        </w:rPr>
        <w:t xml:space="preserve">г. Нарьян-Мар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44C5">
        <w:rPr>
          <w:rFonts w:ascii="Times New Roman" w:hAnsi="Times New Roman" w:cs="Times New Roman"/>
          <w:sz w:val="26"/>
          <w:szCs w:val="26"/>
        </w:rPr>
        <w:t>13.11.2015</w:t>
      </w:r>
    </w:p>
    <w:p w:rsidR="00D64020" w:rsidRPr="00572509" w:rsidRDefault="00D64020" w:rsidP="00D64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020" w:rsidRPr="00AA0811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На основании распоряжения Департамента здравоохранения,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«14»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мая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2015  №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1335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по проведению плановой документарной проверки в муниципальных образованиях Ненецкого автономного округа </w:t>
      </w:r>
    </w:p>
    <w:p w:rsidR="00D64020" w:rsidRPr="00AA0811" w:rsidRDefault="00D64020" w:rsidP="00D640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A0811">
        <w:rPr>
          <w:rFonts w:ascii="Times New Roman" w:eastAsia="Calibri" w:hAnsi="Times New Roman" w:cs="Times New Roman"/>
          <w:sz w:val="18"/>
          <w:szCs w:val="18"/>
        </w:rPr>
        <w:t>(наименование распоряжения)</w:t>
      </w:r>
    </w:p>
    <w:p w:rsidR="00D64020" w:rsidRPr="009C6333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0A9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</w:p>
    <w:p w:rsidR="00D64020" w:rsidRPr="00AA0811" w:rsidRDefault="00D64020" w:rsidP="00D64020">
      <w:pP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Основной вопрос, подлежащий изучению в ходе контрольного мероприятия:</w:t>
      </w:r>
    </w:p>
    <w:p w:rsidR="00D64020" w:rsidRDefault="00D64020" w:rsidP="00D64020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C731E">
        <w:rPr>
          <w:rFonts w:ascii="Times New Roman" w:hAnsi="Times New Roman" w:cs="Times New Roman"/>
          <w:sz w:val="24"/>
          <w:szCs w:val="24"/>
        </w:rPr>
        <w:t xml:space="preserve"> </w:t>
      </w:r>
      <w:r w:rsidRPr="00AA0811">
        <w:rPr>
          <w:rFonts w:ascii="Times New Roman" w:hAnsi="Times New Roman" w:cs="Times New Roman"/>
          <w:sz w:val="25"/>
          <w:szCs w:val="25"/>
        </w:rPr>
        <w:t xml:space="preserve">- проверка соблюдения обязательных требований законодательства при использовании выделенной субвенции из окружного бюджета на социальную поддержку  в виде изготовления и установки надгробных памятников, с целью увековечивания памяти участников Великой Отечественной войны 1941 - 1945 гг., умерших до 12 июня 1990 года;  </w:t>
      </w:r>
    </w:p>
    <w:p w:rsidR="00D64020" w:rsidRPr="00AA0811" w:rsidRDefault="00D64020" w:rsidP="00D64020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проверяемый период: с 01.01.2014 по 31.12.2014</w:t>
      </w:r>
    </w:p>
    <w:p w:rsidR="00D64020" w:rsidRDefault="00D64020" w:rsidP="00D64020">
      <w:pPr>
        <w:pBdr>
          <w:top w:val="single" w:sz="4" w:space="1" w:color="auto"/>
        </w:pBd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F77E4">
        <w:rPr>
          <w:rFonts w:ascii="Times New Roman" w:hAnsi="Times New Roman" w:cs="Times New Roman"/>
          <w:sz w:val="18"/>
          <w:szCs w:val="18"/>
        </w:rPr>
        <w:t>(тема проверки, проверяемый период в соответствии с распоряжением о назначен</w:t>
      </w:r>
      <w:proofErr w:type="gramStart"/>
      <w:r w:rsidRPr="00DF77E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F77E4">
        <w:rPr>
          <w:rFonts w:ascii="Times New Roman" w:hAnsi="Times New Roman" w:cs="Times New Roman"/>
          <w:sz w:val="18"/>
          <w:szCs w:val="18"/>
        </w:rPr>
        <w:t>диторской проверки)</w:t>
      </w:r>
    </w:p>
    <w:p w:rsidR="00D64020" w:rsidRPr="00DF77E4" w:rsidRDefault="00D64020" w:rsidP="00D64020">
      <w:pP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D6402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Объекты проверки: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«Городской округ» Город Нарьян-Мар»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«Канинский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«Тельвисочный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«Коткинский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</w:t>
      </w:r>
      <w:proofErr w:type="gramStart"/>
      <w:r w:rsidRPr="00355360">
        <w:rPr>
          <w:rFonts w:ascii="Times New Roman" w:hAnsi="Times New Roman" w:cs="Times New Roman"/>
          <w:sz w:val="25"/>
          <w:szCs w:val="25"/>
        </w:rPr>
        <w:t>Омский</w:t>
      </w:r>
      <w:proofErr w:type="gramEnd"/>
      <w:r w:rsidRPr="00355360">
        <w:rPr>
          <w:rFonts w:ascii="Times New Roman" w:hAnsi="Times New Roman" w:cs="Times New Roman"/>
          <w:sz w:val="25"/>
          <w:szCs w:val="25"/>
        </w:rPr>
        <w:t xml:space="preserve">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«Приморско-Куйский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«Пешский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«Пустозерский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«Тиманский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«Хорей-Верский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Pr="0035536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«Великовисочный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6402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«Юшарский сельсовет»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6402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D64020" w:rsidRPr="00AA0811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Начало проверки «22» мая 2015 г.</w:t>
      </w:r>
    </w:p>
    <w:p w:rsidR="00D64020" w:rsidRDefault="00D64020" w:rsidP="00D64020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 xml:space="preserve">Окончание </w:t>
      </w:r>
      <w:r w:rsidRPr="003F44C5">
        <w:rPr>
          <w:rFonts w:ascii="Times New Roman" w:hAnsi="Times New Roman" w:cs="Times New Roman"/>
          <w:sz w:val="25"/>
          <w:szCs w:val="25"/>
        </w:rPr>
        <w:t>проверки «13» ноября 2015 г.</w:t>
      </w:r>
    </w:p>
    <w:p w:rsidR="001B6EB3" w:rsidRDefault="001B6EB3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6592">
        <w:rPr>
          <w:rFonts w:ascii="Times New Roman" w:eastAsia="Calibri" w:hAnsi="Times New Roman" w:cs="Times New Roman"/>
          <w:b/>
          <w:sz w:val="26"/>
          <w:szCs w:val="26"/>
        </w:rPr>
        <w:t>Основание проверки: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t>Распоряжение Департамента здравоохранения,  труда и социальной защиты населения Ненецкого автономного округа от 20.01.2015 № 85 «Об утверждении плана проведения плановых проверок на 2015 год».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Распоряжение </w:t>
      </w:r>
      <w:r w:rsidRPr="00710253">
        <w:rPr>
          <w:rFonts w:ascii="Times New Roman" w:eastAsia="Calibri" w:hAnsi="Times New Roman" w:cs="Times New Roman"/>
          <w:sz w:val="26"/>
          <w:szCs w:val="26"/>
        </w:rPr>
        <w:t>Департамент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10253">
        <w:rPr>
          <w:rFonts w:ascii="Times New Roman" w:eastAsia="Calibri" w:hAnsi="Times New Roman" w:cs="Times New Roman"/>
          <w:sz w:val="26"/>
          <w:szCs w:val="26"/>
        </w:rPr>
        <w:t xml:space="preserve"> здравоохранения, 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труда и социальной защиты населения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от 14.05.2015 № 1335</w:t>
      </w:r>
      <w:r w:rsidRPr="006E181A">
        <w:rPr>
          <w:rFonts w:ascii="Times New Roman" w:hAnsi="Times New Roman" w:cs="Times New Roman"/>
          <w:sz w:val="26"/>
          <w:szCs w:val="26"/>
        </w:rPr>
        <w:t xml:space="preserve"> «</w:t>
      </w:r>
      <w:r w:rsidRPr="00966592">
        <w:rPr>
          <w:rFonts w:ascii="Times New Roman" w:hAnsi="Times New Roman" w:cs="Times New Roman"/>
          <w:sz w:val="26"/>
          <w:szCs w:val="26"/>
        </w:rPr>
        <w:t xml:space="preserve">О проведении плановой документарной проверки в муниципальных образованиях </w:t>
      </w:r>
      <w:r w:rsidRPr="00A50A4A">
        <w:rPr>
          <w:rFonts w:ascii="Times New Roman" w:hAnsi="Times New Roman" w:cs="Times New Roman"/>
          <w:sz w:val="26"/>
          <w:szCs w:val="26"/>
        </w:rPr>
        <w:t>Ненецкого автономного округа»</w:t>
      </w:r>
      <w:r w:rsidRPr="00A50A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Распоряжение Департамента здравоохранения, 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6"/>
          <w:szCs w:val="26"/>
        </w:rPr>
        <w:t>от 15.06.2015 № 1697 «</w:t>
      </w:r>
      <w:r w:rsidRPr="00194419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Департамента здравоохранения, труда и социальной защиты населения Ненецкого автономного округа от 14.05.2015 № 1335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D64020" w:rsidRPr="00A50A4A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70579">
        <w:rPr>
          <w:rFonts w:ascii="Times New Roman" w:eastAsia="Calibri" w:hAnsi="Times New Roman" w:cs="Times New Roman"/>
          <w:sz w:val="26"/>
          <w:szCs w:val="26"/>
        </w:rPr>
        <w:t>На основании представления муниципальными образованиями Ненецкого автономного округа неполного комплекта документов и материалов, необходимых для изучения в ходе контрольных мероприятий, плановая документарная проверка была приостановлена на срок до 17.08.20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70579">
        <w:rPr>
          <w:rFonts w:ascii="Times New Roman" w:eastAsia="Calibri" w:hAnsi="Times New Roman" w:cs="Times New Roman"/>
          <w:sz w:val="26"/>
          <w:szCs w:val="26"/>
        </w:rPr>
        <w:t>5 года, согласно распоряжению Департамента здравоохранения, труда и социальной защиты населения Ненецкого автономного округа от 03.07.2015 № 1926 «О приостановлении плановой документарной проверки в муниципальных образованиях Ненецкого автономного округа».</w:t>
      </w:r>
      <w:proofErr w:type="gramEnd"/>
    </w:p>
    <w:p w:rsidR="00D64020" w:rsidRPr="00966592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50A4A">
        <w:rPr>
          <w:rFonts w:ascii="Times New Roman" w:eastAsia="Calibri" w:hAnsi="Times New Roman" w:cs="Times New Roman"/>
          <w:sz w:val="26"/>
          <w:szCs w:val="26"/>
        </w:rPr>
        <w:t>Правовые основания проведения проверки: статья 157 Бюджетного кодекса Российской Федерации, статья 39 закона Ненецкого автономного округа от 24.12.2007 № 177-оз «О бюджетном процессе в Ненецком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автономном округе», статья 8 закона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</w:t>
      </w:r>
      <w:proofErr w:type="gramEnd"/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поддержки».</w:t>
      </w:r>
    </w:p>
    <w:p w:rsidR="00D64020" w:rsidRPr="00427B06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Перечень проверяемых документов</w:t>
      </w:r>
      <w:r w:rsidRPr="0096659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64020" w:rsidRPr="00710253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статус и дату смерти (гибели) умершего (погибшего) участника Великой Отечественной войны;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аукционная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на право заключения муниципального контракта</w:t>
      </w:r>
      <w:r w:rsidRPr="00EE0F2B">
        <w:t xml:space="preserve"> </w:t>
      </w:r>
      <w:r w:rsidRPr="00EE0F2B">
        <w:rPr>
          <w:rFonts w:ascii="Times New Roman" w:hAnsi="Times New Roman" w:cs="Times New Roman"/>
          <w:sz w:val="26"/>
          <w:szCs w:val="26"/>
        </w:rPr>
        <w:t>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4020" w:rsidRPr="00710253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ы, 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4020" w:rsidRPr="00710253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оказания услуг по доставке надгробного памятника;</w:t>
      </w:r>
    </w:p>
    <w:p w:rsidR="00D64020" w:rsidRPr="00710253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253">
        <w:rPr>
          <w:rFonts w:ascii="Times New Roman" w:hAnsi="Times New Roman" w:cs="Times New Roman"/>
          <w:sz w:val="26"/>
          <w:szCs w:val="26"/>
        </w:rPr>
        <w:t>нутренни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локальны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ы, относящиеся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 предоставлению и расходованию субвенции (при наличии);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10253">
        <w:rPr>
          <w:rFonts w:ascii="Times New Roman" w:hAnsi="Times New Roman" w:cs="Times New Roman"/>
          <w:sz w:val="26"/>
          <w:szCs w:val="26"/>
        </w:rPr>
        <w:t>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10253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фактические расходы (счета, счета-фактуры, товарные накладные, акты выполненных работ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E0F2B">
        <w:rPr>
          <w:rFonts w:ascii="Times New Roman" w:hAnsi="Times New Roman" w:cs="Times New Roman"/>
          <w:sz w:val="26"/>
          <w:szCs w:val="26"/>
        </w:rPr>
        <w:t>латежные поручения</w:t>
      </w:r>
      <w:r w:rsidRPr="007102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2014 год.</w:t>
      </w:r>
    </w:p>
    <w:p w:rsidR="00D64020" w:rsidRPr="00710253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020" w:rsidRPr="00110875" w:rsidRDefault="00D64020" w:rsidP="00D6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0875">
        <w:rPr>
          <w:rFonts w:ascii="Times New Roman" w:eastAsia="Calibri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554D58"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в 2014 году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74CE">
        <w:rPr>
          <w:rFonts w:ascii="Times New Roman" w:eastAsia="Calibri" w:hAnsi="Times New Roman" w:cs="Times New Roman"/>
          <w:b/>
          <w:sz w:val="26"/>
          <w:szCs w:val="26"/>
        </w:rPr>
        <w:t>социальной поддержки в виде бесплатного изготовления и установки надгробных памятников на могилах участников Великой Отечественной войны</w:t>
      </w:r>
      <w:r w:rsidRPr="008178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с целью увековечивания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памяти участников Великой Отечественной войны 1941 </w:t>
      </w:r>
      <w:r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 1945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годов, умерших до 12 июня 1990 года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D64020" w:rsidRDefault="00D64020" w:rsidP="00D64020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0914BA">
        <w:rPr>
          <w:sz w:val="26"/>
          <w:szCs w:val="26"/>
        </w:rPr>
        <w:t xml:space="preserve">В соответствии с законом Ненецкого автономного округа от 27.02.2009 </w:t>
      </w:r>
      <w:r>
        <w:rPr>
          <w:sz w:val="26"/>
          <w:szCs w:val="26"/>
        </w:rPr>
        <w:t xml:space="preserve">        </w:t>
      </w:r>
      <w:r w:rsidRPr="000914BA">
        <w:rPr>
          <w:sz w:val="26"/>
          <w:szCs w:val="26"/>
        </w:rPr>
        <w:t>№</w:t>
      </w:r>
      <w:r>
        <w:rPr>
          <w:sz w:val="26"/>
          <w:szCs w:val="26"/>
        </w:rPr>
        <w:t xml:space="preserve"> 13-оз</w:t>
      </w:r>
      <w:r w:rsidRPr="000914BA">
        <w:rPr>
          <w:sz w:val="26"/>
          <w:szCs w:val="26"/>
        </w:rPr>
        <w:t xml:space="preserve">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  <w:r>
        <w:rPr>
          <w:sz w:val="26"/>
          <w:szCs w:val="26"/>
        </w:rPr>
        <w:t xml:space="preserve"> (в </w:t>
      </w:r>
      <w:r w:rsidRPr="003953A0">
        <w:rPr>
          <w:sz w:val="26"/>
          <w:szCs w:val="26"/>
        </w:rPr>
        <w:t>редакции закона Ненецкого автономного округа от 09.07.2014 № 64-оз</w:t>
      </w:r>
      <w:r>
        <w:rPr>
          <w:sz w:val="26"/>
          <w:szCs w:val="26"/>
        </w:rPr>
        <w:t>)</w:t>
      </w:r>
      <w:r w:rsidRPr="003953A0">
        <w:rPr>
          <w:sz w:val="26"/>
          <w:szCs w:val="26"/>
        </w:rPr>
        <w:t xml:space="preserve"> </w:t>
      </w:r>
      <w:r w:rsidRPr="006A600E">
        <w:rPr>
          <w:sz w:val="26"/>
          <w:szCs w:val="26"/>
        </w:rPr>
        <w:t xml:space="preserve">(далее – Закон </w:t>
      </w:r>
      <w:r>
        <w:rPr>
          <w:sz w:val="26"/>
          <w:szCs w:val="26"/>
        </w:rPr>
        <w:t>№ </w:t>
      </w:r>
      <w:r w:rsidRPr="006A600E">
        <w:rPr>
          <w:sz w:val="26"/>
          <w:szCs w:val="26"/>
        </w:rPr>
        <w:t>13-оз)</w:t>
      </w:r>
      <w:r w:rsidRPr="000914BA">
        <w:rPr>
          <w:sz w:val="26"/>
          <w:szCs w:val="26"/>
        </w:rPr>
        <w:t xml:space="preserve">, органы местного самоуправления муниципальных образований наделяются государственными полномочиями по </w:t>
      </w:r>
      <w:r>
        <w:rPr>
          <w:sz w:val="26"/>
          <w:szCs w:val="26"/>
        </w:rPr>
        <w:t>предоставлению</w:t>
      </w:r>
      <w:r w:rsidRPr="00DF74CE">
        <w:rPr>
          <w:sz w:val="26"/>
          <w:szCs w:val="26"/>
        </w:rPr>
        <w:t xml:space="preserve"> социальной поддержки</w:t>
      </w:r>
      <w:proofErr w:type="gramEnd"/>
      <w:r w:rsidRPr="00DF74CE">
        <w:rPr>
          <w:sz w:val="26"/>
          <w:szCs w:val="26"/>
        </w:rPr>
        <w:t xml:space="preserve"> в виде </w:t>
      </w:r>
      <w:r w:rsidRPr="00DF74CE">
        <w:rPr>
          <w:sz w:val="26"/>
          <w:szCs w:val="26"/>
        </w:rPr>
        <w:lastRenderedPageBreak/>
        <w:t>бесплатного изготовления и установки надгробных памятников на могилах участников Великой Отечественной войны</w:t>
      </w:r>
      <w:r w:rsidRPr="000914BA">
        <w:rPr>
          <w:sz w:val="26"/>
          <w:szCs w:val="26"/>
        </w:rPr>
        <w:t xml:space="preserve">. </w:t>
      </w:r>
    </w:p>
    <w:p w:rsidR="00D64020" w:rsidRDefault="00D64020" w:rsidP="00D64020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13 части 1 статьи</w:t>
      </w:r>
      <w:r w:rsidRPr="003F44C5">
        <w:rPr>
          <w:sz w:val="26"/>
          <w:szCs w:val="26"/>
        </w:rPr>
        <w:t xml:space="preserve"> 1 Закона 13-оз, социальная поддержка в виде бесплатного изготовления и установки надгробных памятников на могилах участников Великой Отечественной войны предоставляется членам семьи участников Великой Отечественной войны, умерших (погибших) в период с 1 мая 1945 года по 12 июня 1990 года и захороненных на территории Ненецкого автономного округа.</w:t>
      </w:r>
      <w:proofErr w:type="gramEnd"/>
    </w:p>
    <w:p w:rsidR="00D64020" w:rsidRDefault="00D64020" w:rsidP="00D64020">
      <w:pPr>
        <w:pStyle w:val="a3"/>
        <w:ind w:left="0" w:firstLine="709"/>
        <w:jc w:val="both"/>
        <w:rPr>
          <w:sz w:val="26"/>
          <w:szCs w:val="26"/>
        </w:rPr>
      </w:pPr>
      <w:r w:rsidRPr="00FF7808">
        <w:rPr>
          <w:sz w:val="26"/>
          <w:szCs w:val="26"/>
        </w:rPr>
        <w:t xml:space="preserve">В 2014 году финансирование расходов, связанных с реализацией данной меры социальной поддержки, осуществляется </w:t>
      </w:r>
      <w:r w:rsidRPr="00E05F9F">
        <w:rPr>
          <w:sz w:val="26"/>
          <w:szCs w:val="26"/>
        </w:rPr>
        <w:t xml:space="preserve">со дня официального опубликования </w:t>
      </w:r>
      <w:r>
        <w:rPr>
          <w:sz w:val="26"/>
          <w:szCs w:val="26"/>
        </w:rPr>
        <w:t xml:space="preserve">закона </w:t>
      </w:r>
      <w:r w:rsidRPr="00FF7808">
        <w:rPr>
          <w:sz w:val="26"/>
          <w:szCs w:val="26"/>
        </w:rPr>
        <w:t>Ненецкого автономного округа от 09.07.2014 № 67-оз «О внесении изменений в закон Ненецкого автономного округа «Об окружном бюджете на 2014 год и на плановый период 2015 и 2016 годов»</w:t>
      </w:r>
      <w:r>
        <w:rPr>
          <w:sz w:val="26"/>
          <w:szCs w:val="26"/>
        </w:rPr>
        <w:t xml:space="preserve"> (далее – Закон № 67-оз).</w:t>
      </w:r>
      <w:r w:rsidRPr="00FF7808">
        <w:rPr>
          <w:sz w:val="26"/>
          <w:szCs w:val="26"/>
        </w:rPr>
        <w:t xml:space="preserve"> 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4DF">
        <w:t xml:space="preserve"> </w:t>
      </w:r>
      <w:r w:rsidRPr="00D814DF">
        <w:rPr>
          <w:rFonts w:ascii="Times New Roman" w:hAnsi="Times New Roman" w:cs="Times New Roman"/>
          <w:sz w:val="26"/>
          <w:szCs w:val="26"/>
        </w:rPr>
        <w:t>Финансовое обеспечение передаваемых государственных полномочий осуществляется за счет предоставляемых местным бюджетам субвенций из окружного бюджета.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CDB">
        <w:rPr>
          <w:rFonts w:ascii="Times New Roman" w:hAnsi="Times New Roman" w:cs="Times New Roman"/>
          <w:sz w:val="26"/>
          <w:szCs w:val="26"/>
        </w:rPr>
        <w:t>Согласно статье 140 БК РФ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субвенции.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4DF">
        <w:rPr>
          <w:rFonts w:ascii="Times New Roman" w:hAnsi="Times New Roman" w:cs="Times New Roman"/>
          <w:sz w:val="26"/>
          <w:szCs w:val="26"/>
        </w:rPr>
        <w:t>Общий объем субвенций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D1A">
        <w:rPr>
          <w:rFonts w:ascii="Times New Roman" w:hAnsi="Times New Roman" w:cs="Times New Roman"/>
          <w:sz w:val="26"/>
          <w:szCs w:val="26"/>
        </w:rPr>
        <w:t>на социальную поддерж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884D1A">
        <w:rPr>
          <w:rFonts w:ascii="Times New Roman" w:hAnsi="Times New Roman" w:cs="Times New Roman"/>
          <w:sz w:val="26"/>
          <w:szCs w:val="26"/>
        </w:rPr>
        <w:t xml:space="preserve"> </w:t>
      </w:r>
      <w:r w:rsidRPr="00284638">
        <w:rPr>
          <w:rFonts w:ascii="Times New Roman" w:hAnsi="Times New Roman" w:cs="Times New Roman"/>
          <w:sz w:val="26"/>
          <w:szCs w:val="26"/>
        </w:rPr>
        <w:t>в виде бесплатного изготовления и установки надгробных памятников на могилах участников Великой Отечественной войны</w:t>
      </w:r>
      <w:r w:rsidRPr="00D814DF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для осуществления органами местного самоуправления государственных полномочий,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D81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8567D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567D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округа от 09.12.2013 № </w:t>
      </w:r>
      <w:r w:rsidRPr="00284638">
        <w:rPr>
          <w:rFonts w:ascii="Times New Roman" w:hAnsi="Times New Roman" w:cs="Times New Roman"/>
          <w:sz w:val="26"/>
          <w:szCs w:val="26"/>
        </w:rPr>
        <w:t>103-оз «Об окружном бюджете на 2014 год и на плановый период 2015 и 2016 годов</w:t>
      </w:r>
      <w:r>
        <w:rPr>
          <w:rFonts w:ascii="Times New Roman" w:hAnsi="Times New Roman" w:cs="Times New Roman"/>
          <w:sz w:val="26"/>
          <w:szCs w:val="26"/>
        </w:rPr>
        <w:t>» (далее – Закон о бюджете</w:t>
      </w:r>
      <w:r w:rsidRPr="005B0312">
        <w:rPr>
          <w:rFonts w:ascii="Times New Roman" w:hAnsi="Times New Roman" w:cs="Times New Roman"/>
          <w:sz w:val="26"/>
          <w:szCs w:val="26"/>
        </w:rPr>
        <w:t>)</w:t>
      </w:r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18 209,6</w:t>
      </w:r>
      <w:proofErr w:type="gramEnd"/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5B03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60">
        <w:rPr>
          <w:rFonts w:ascii="Times New Roman" w:hAnsi="Times New Roman" w:cs="Times New Roman"/>
          <w:sz w:val="26"/>
          <w:szCs w:val="26"/>
        </w:rPr>
        <w:t xml:space="preserve">Объем фактического исполнения составил  </w:t>
      </w:r>
      <w:r w:rsidRPr="00355360">
        <w:rPr>
          <w:rFonts w:ascii="Times New Roman" w:hAnsi="Times New Roman" w:cs="Times New Roman"/>
          <w:b/>
          <w:sz w:val="26"/>
          <w:szCs w:val="26"/>
        </w:rPr>
        <w:t>7 451,9</w:t>
      </w:r>
      <w:r w:rsidRPr="0035536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355360">
        <w:rPr>
          <w:rFonts w:ascii="Times New Roman" w:hAnsi="Times New Roman" w:cs="Times New Roman"/>
          <w:b/>
          <w:sz w:val="26"/>
          <w:szCs w:val="26"/>
        </w:rPr>
        <w:t>40,9%</w:t>
      </w:r>
      <w:r w:rsidRPr="00355360">
        <w:rPr>
          <w:rFonts w:ascii="Times New Roman" w:hAnsi="Times New Roman" w:cs="Times New Roman"/>
          <w:sz w:val="26"/>
          <w:szCs w:val="26"/>
        </w:rPr>
        <w:t xml:space="preserve"> от плана на год.</w:t>
      </w:r>
    </w:p>
    <w:p w:rsidR="00D64020" w:rsidRPr="00561D8E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Pr="000914BA">
        <w:rPr>
          <w:rFonts w:ascii="Times New Roman" w:hAnsi="Times New Roman" w:cs="Times New Roman"/>
          <w:sz w:val="26"/>
          <w:szCs w:val="26"/>
        </w:rPr>
        <w:t>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0914BA">
        <w:rPr>
          <w:rFonts w:ascii="Times New Roman" w:hAnsi="Times New Roman" w:cs="Times New Roman"/>
          <w:sz w:val="26"/>
          <w:szCs w:val="26"/>
        </w:rPr>
        <w:t xml:space="preserve"> 140 БК РФ, субвенции местным бюджетам из бюджета субъекта Российской Федерации распределяются в соответствии с едиными для каждого вида субвенции методиками, утверждаемыми законом субъекта Российской Федерации в соответствии с требованиями Бюджетного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0914BA">
        <w:rPr>
          <w:rFonts w:ascii="Times New Roman" w:hAnsi="Times New Roman" w:cs="Times New Roman"/>
          <w:sz w:val="26"/>
          <w:szCs w:val="26"/>
        </w:rPr>
        <w:t>, между всеми муниципальными образованиями субъекта Российской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</w:t>
      </w:r>
      <w:proofErr w:type="gramEnd"/>
      <w:r w:rsidRPr="000914BA">
        <w:rPr>
          <w:rFonts w:ascii="Times New Roman" w:hAnsi="Times New Roman" w:cs="Times New Roman"/>
          <w:sz w:val="26"/>
          <w:szCs w:val="26"/>
        </w:rPr>
        <w:t xml:space="preserve">), потребителей соответствующих государственных (муниципальных)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условий, влияющих на стоимость государственных (муниципальных) </w:t>
      </w:r>
      <w:r w:rsidRPr="00561D8E">
        <w:rPr>
          <w:rFonts w:ascii="Times New Roman" w:hAnsi="Times New Roman" w:cs="Times New Roman"/>
          <w:sz w:val="26"/>
          <w:szCs w:val="26"/>
        </w:rPr>
        <w:t>услуг в муниципальных образованиях.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D8E">
        <w:rPr>
          <w:rFonts w:ascii="Times New Roman" w:hAnsi="Times New Roman" w:cs="Times New Roman"/>
          <w:sz w:val="26"/>
          <w:szCs w:val="26"/>
        </w:rPr>
        <w:t xml:space="preserve">Расчет </w:t>
      </w:r>
      <w:r>
        <w:rPr>
          <w:rFonts w:ascii="Times New Roman" w:hAnsi="Times New Roman" w:cs="Times New Roman"/>
          <w:sz w:val="26"/>
          <w:szCs w:val="26"/>
        </w:rPr>
        <w:t>субвенций</w:t>
      </w:r>
      <w:r w:rsidRPr="00B5420C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из окружного бюджета для осуществления органами местного самоуправления поселений и городского округа отдельного государственного полномочия по изготовлению и установке надгробных памятников на могилах участников Великой Отечественной войны, </w:t>
      </w:r>
      <w:r w:rsidRPr="00561D8E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методики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1D8E">
        <w:rPr>
          <w:rFonts w:ascii="Times New Roman" w:hAnsi="Times New Roman" w:cs="Times New Roman"/>
          <w:sz w:val="26"/>
          <w:szCs w:val="26"/>
        </w:rPr>
        <w:t xml:space="preserve"> к Закону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Pr="00561D8E">
        <w:rPr>
          <w:rFonts w:ascii="Times New Roman" w:hAnsi="Times New Roman" w:cs="Times New Roman"/>
          <w:sz w:val="26"/>
          <w:szCs w:val="26"/>
        </w:rPr>
        <w:t>13-оз,</w:t>
      </w:r>
      <w:r w:rsidRPr="00561D8E">
        <w:t xml:space="preserve"> </w:t>
      </w:r>
      <w:r w:rsidRPr="00561D8E">
        <w:rPr>
          <w:rFonts w:ascii="Times New Roman" w:hAnsi="Times New Roman" w:cs="Times New Roman"/>
          <w:sz w:val="26"/>
          <w:szCs w:val="26"/>
        </w:rPr>
        <w:t>в соответствии с которой</w:t>
      </w:r>
      <w:r>
        <w:rPr>
          <w:rFonts w:ascii="Times New Roman" w:hAnsi="Times New Roman" w:cs="Times New Roman"/>
          <w:sz w:val="26"/>
          <w:szCs w:val="26"/>
        </w:rPr>
        <w:t xml:space="preserve"> расчет субвенции</w:t>
      </w:r>
      <w:r w:rsidRPr="00561D8E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64020" w:rsidRPr="00B5420C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5420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Kj</w:t>
      </w:r>
      <w:proofErr w:type="spellEnd"/>
      <w:r w:rsidRPr="00B5420C">
        <w:rPr>
          <w:rFonts w:ascii="Times New Roman" w:hAnsi="Times New Roman" w:cs="Times New Roman"/>
          <w:sz w:val="26"/>
          <w:szCs w:val="26"/>
        </w:rPr>
        <w:t xml:space="preserve"> * (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Д), где:</w:t>
      </w:r>
    </w:p>
    <w:p w:rsidR="00D64020" w:rsidRPr="00B5420C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20C">
        <w:rPr>
          <w:rFonts w:ascii="Times New Roman" w:hAnsi="Times New Roman" w:cs="Times New Roman"/>
          <w:sz w:val="26"/>
          <w:szCs w:val="26"/>
        </w:rPr>
        <w:lastRenderedPageBreak/>
        <w:t>К</w:t>
      </w:r>
      <w:proofErr w:type="gramStart"/>
      <w:r w:rsidRPr="00B5420C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количество надгробных памятников в j-м муниципальном образовании;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20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стоимость изготовления и установки надгробного памятника (</w:t>
      </w:r>
      <w:r w:rsidRPr="00781417">
        <w:rPr>
          <w:rFonts w:ascii="Times New Roman" w:hAnsi="Times New Roman" w:cs="Times New Roman"/>
          <w:b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81417">
        <w:rPr>
          <w:rFonts w:ascii="Times New Roman" w:hAnsi="Times New Roman" w:cs="Times New Roman"/>
          <w:b/>
          <w:sz w:val="26"/>
          <w:szCs w:val="26"/>
        </w:rPr>
        <w:t>30 000 рублей</w:t>
      </w:r>
      <w:r w:rsidRPr="00B5420C">
        <w:rPr>
          <w:rFonts w:ascii="Times New Roman" w:hAnsi="Times New Roman" w:cs="Times New Roman"/>
          <w:sz w:val="26"/>
          <w:szCs w:val="26"/>
        </w:rPr>
        <w:t>);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20C">
        <w:rPr>
          <w:rFonts w:ascii="Times New Roman" w:hAnsi="Times New Roman" w:cs="Times New Roman"/>
          <w:sz w:val="26"/>
          <w:szCs w:val="26"/>
        </w:rPr>
        <w:t xml:space="preserve">Д - стоимость </w:t>
      </w:r>
      <w:r>
        <w:rPr>
          <w:rFonts w:ascii="Times New Roman" w:hAnsi="Times New Roman" w:cs="Times New Roman"/>
          <w:sz w:val="26"/>
          <w:szCs w:val="26"/>
        </w:rPr>
        <w:t>доставки надгробного памятника.</w:t>
      </w:r>
    </w:p>
    <w:p w:rsidR="00D64020" w:rsidRDefault="00D64020" w:rsidP="00D6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постановлению</w:t>
      </w:r>
      <w:r w:rsidRPr="00862E9C">
        <w:rPr>
          <w:rFonts w:ascii="Times New Roman" w:hAnsi="Times New Roman" w:cs="Times New Roman"/>
          <w:sz w:val="26"/>
          <w:szCs w:val="26"/>
        </w:rPr>
        <w:t xml:space="preserve"> администрации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Pr="00862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11.08.2014 № 303-п «</w:t>
      </w:r>
      <w:r w:rsidRPr="006A600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6A600E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6A600E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</w:t>
      </w:r>
      <w:r>
        <w:rPr>
          <w:rFonts w:ascii="Times New Roman" w:hAnsi="Times New Roman" w:cs="Times New Roman"/>
          <w:sz w:val="26"/>
          <w:szCs w:val="26"/>
        </w:rPr>
        <w:t xml:space="preserve">ков Великой Отечественной войны» </w:t>
      </w:r>
      <w:r w:rsidRPr="006A600E">
        <w:rPr>
          <w:rFonts w:ascii="Times New Roman" w:hAnsi="Times New Roman" w:cs="Times New Roman"/>
          <w:sz w:val="26"/>
          <w:szCs w:val="26"/>
        </w:rPr>
        <w:t>(далее – Положение)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6A600E">
        <w:rPr>
          <w:rFonts w:ascii="Times New Roman" w:hAnsi="Times New Roman" w:cs="Times New Roman"/>
          <w:sz w:val="26"/>
          <w:szCs w:val="26"/>
        </w:rPr>
        <w:t>пределение организации, осуществляющей изготовление и установку надгробных памятников на могилах участников Великой Отечественной войны, осуществляется органом местного самоуправления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4020" w:rsidRDefault="00D64020" w:rsidP="00D64020">
      <w:pPr>
        <w:pStyle w:val="a3"/>
        <w:ind w:left="142" w:firstLine="709"/>
        <w:jc w:val="both"/>
        <w:rPr>
          <w:sz w:val="26"/>
          <w:szCs w:val="26"/>
        </w:rPr>
      </w:pPr>
      <w:r w:rsidRPr="00231FDA">
        <w:rPr>
          <w:sz w:val="26"/>
          <w:szCs w:val="26"/>
        </w:rPr>
        <w:t xml:space="preserve">Субвенция предоставляется на основании соглашения о взаимодействии по реализации постановления Администрации Ненецкого автономного округа «Об утверждении </w:t>
      </w:r>
      <w:proofErr w:type="gramStart"/>
      <w:r w:rsidRPr="00231FDA">
        <w:rPr>
          <w:sz w:val="26"/>
          <w:szCs w:val="26"/>
        </w:rPr>
        <w:t>Положения</w:t>
      </w:r>
      <w:proofErr w:type="gramEnd"/>
      <w:r w:rsidRPr="00231FDA">
        <w:rPr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участников Великой Отечественной войны» (далее – Соглашение), заключенного </w:t>
      </w:r>
      <w:r>
        <w:rPr>
          <w:sz w:val="26"/>
          <w:szCs w:val="26"/>
        </w:rPr>
        <w:t xml:space="preserve">между </w:t>
      </w:r>
      <w:r w:rsidRPr="00231FDA">
        <w:rPr>
          <w:sz w:val="26"/>
          <w:szCs w:val="26"/>
        </w:rPr>
        <w:t xml:space="preserve">Управлением </w:t>
      </w:r>
      <w:r w:rsidRPr="009136D2">
        <w:rPr>
          <w:sz w:val="26"/>
          <w:szCs w:val="26"/>
        </w:rPr>
        <w:t xml:space="preserve">труда и социальной защиты населения Ненецкого автономного округа (далее </w:t>
      </w:r>
      <w:r>
        <w:rPr>
          <w:sz w:val="26"/>
          <w:szCs w:val="26"/>
        </w:rPr>
        <w:t>–</w:t>
      </w:r>
      <w:r w:rsidRPr="009136D2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>) и</w:t>
      </w:r>
      <w:r w:rsidRPr="00231FDA">
        <w:rPr>
          <w:sz w:val="26"/>
          <w:szCs w:val="26"/>
        </w:rPr>
        <w:t xml:space="preserve"> администрацией муниципального образования.</w:t>
      </w:r>
    </w:p>
    <w:p w:rsidR="00D64020" w:rsidRDefault="00D64020" w:rsidP="00D64020">
      <w:pPr>
        <w:pStyle w:val="a3"/>
        <w:ind w:left="142" w:firstLine="709"/>
        <w:jc w:val="both"/>
        <w:rPr>
          <w:sz w:val="26"/>
          <w:szCs w:val="26"/>
        </w:rPr>
      </w:pPr>
      <w:r w:rsidRPr="007629C8">
        <w:rPr>
          <w:sz w:val="26"/>
          <w:szCs w:val="26"/>
        </w:rPr>
        <w:t xml:space="preserve">В </w:t>
      </w:r>
      <w:proofErr w:type="gramStart"/>
      <w:r w:rsidRPr="007629C8">
        <w:rPr>
          <w:sz w:val="26"/>
          <w:szCs w:val="26"/>
        </w:rPr>
        <w:t>соответствии</w:t>
      </w:r>
      <w:proofErr w:type="gramEnd"/>
      <w:r w:rsidRPr="007629C8">
        <w:rPr>
          <w:sz w:val="26"/>
          <w:szCs w:val="26"/>
        </w:rPr>
        <w:t xml:space="preserve"> с Положением, перечисление субвенций </w:t>
      </w:r>
      <w:r w:rsidRPr="009E4075">
        <w:rPr>
          <w:sz w:val="26"/>
          <w:szCs w:val="26"/>
        </w:rPr>
        <w:t xml:space="preserve">на предоставление социальной поддержки осуществляется Управлением </w:t>
      </w:r>
      <w:r w:rsidRPr="002136E1">
        <w:rPr>
          <w:sz w:val="26"/>
          <w:szCs w:val="26"/>
        </w:rPr>
        <w:t>на счета муниципальных образований, в пределах средств, предусмотренных на эти цели в окружном бюдж</w:t>
      </w:r>
      <w:r>
        <w:rPr>
          <w:sz w:val="26"/>
          <w:szCs w:val="26"/>
        </w:rPr>
        <w:t xml:space="preserve">ете на очередной финансовый год, </w:t>
      </w:r>
      <w:r w:rsidRPr="009E4075">
        <w:rPr>
          <w:sz w:val="26"/>
          <w:szCs w:val="26"/>
        </w:rPr>
        <w:t>на основании заявок органов местного самоуправлени</w:t>
      </w:r>
      <w:r>
        <w:rPr>
          <w:sz w:val="26"/>
          <w:szCs w:val="26"/>
        </w:rPr>
        <w:t>я.</w:t>
      </w:r>
    </w:p>
    <w:p w:rsidR="001B6EB3" w:rsidRDefault="001B6EB3" w:rsidP="00D64020">
      <w:pPr>
        <w:pStyle w:val="a3"/>
        <w:ind w:left="142" w:firstLine="709"/>
        <w:jc w:val="both"/>
        <w:rPr>
          <w:sz w:val="26"/>
          <w:szCs w:val="26"/>
        </w:rPr>
      </w:pPr>
    </w:p>
    <w:p w:rsidR="001B6EB3" w:rsidRDefault="001B6EB3" w:rsidP="001B6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56F">
        <w:rPr>
          <w:rFonts w:ascii="Times New Roman" w:hAnsi="Times New Roman" w:cs="Times New Roman"/>
          <w:b/>
          <w:sz w:val="26"/>
          <w:szCs w:val="26"/>
        </w:rPr>
        <w:t>В ходе проверки установлено:</w:t>
      </w:r>
    </w:p>
    <w:p w:rsidR="001B6EB3" w:rsidRDefault="001B6EB3" w:rsidP="001B6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A76" w:rsidRDefault="00E95F9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F9B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r w:rsidR="00074783">
        <w:rPr>
          <w:rFonts w:ascii="Times New Roman" w:hAnsi="Times New Roman" w:cs="Times New Roman"/>
          <w:b/>
          <w:sz w:val="26"/>
          <w:szCs w:val="26"/>
        </w:rPr>
        <w:t>Юшарский сельсовет</w:t>
      </w:r>
      <w:r w:rsidR="00AA0811">
        <w:rPr>
          <w:rFonts w:ascii="Times New Roman" w:hAnsi="Times New Roman" w:cs="Times New Roman"/>
          <w:b/>
          <w:sz w:val="26"/>
          <w:szCs w:val="26"/>
        </w:rPr>
        <w:t>» Ненецкого автономного округа</w:t>
      </w:r>
    </w:p>
    <w:p w:rsidR="00332831" w:rsidRPr="004F3197" w:rsidRDefault="00332831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E1AF1" w:rsidRPr="00BE1AF1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F1">
        <w:rPr>
          <w:rFonts w:ascii="Times New Roman" w:hAnsi="Times New Roman" w:cs="Times New Roman"/>
          <w:sz w:val="26"/>
          <w:szCs w:val="26"/>
        </w:rPr>
        <w:t>Законом о бюджете объем субвенции МО «</w:t>
      </w:r>
      <w:r w:rsidR="00074783" w:rsidRPr="00074783">
        <w:rPr>
          <w:rFonts w:ascii="Times New Roman" w:hAnsi="Times New Roman" w:cs="Times New Roman"/>
          <w:sz w:val="26"/>
          <w:szCs w:val="26"/>
        </w:rPr>
        <w:t>Юшарский сельсовет</w:t>
      </w:r>
      <w:r w:rsidRPr="00BE1AF1">
        <w:rPr>
          <w:rFonts w:ascii="Times New Roman" w:hAnsi="Times New Roman" w:cs="Times New Roman"/>
          <w:sz w:val="26"/>
          <w:szCs w:val="26"/>
        </w:rPr>
        <w:t xml:space="preserve">» Ненецкого автономного округа для осуществления </w:t>
      </w:r>
      <w:r w:rsidR="009137C3" w:rsidRPr="009137C3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полномочия </w:t>
      </w:r>
      <w:r w:rsidR="00554D58" w:rsidRPr="00554D58">
        <w:rPr>
          <w:rFonts w:ascii="Times New Roman" w:hAnsi="Times New Roman" w:cs="Times New Roman"/>
          <w:sz w:val="26"/>
          <w:szCs w:val="26"/>
        </w:rPr>
        <w:t>по изготовлению и установке надгробных памятников на могилах участников Великой Отечественной войны</w:t>
      </w:r>
      <w:r w:rsidRPr="00BE1AF1">
        <w:rPr>
          <w:rFonts w:ascii="Times New Roman" w:hAnsi="Times New Roman" w:cs="Times New Roman"/>
          <w:sz w:val="26"/>
          <w:szCs w:val="26"/>
        </w:rPr>
        <w:t xml:space="preserve">, установлен в сумме </w:t>
      </w:r>
      <w:r w:rsidR="00074783">
        <w:rPr>
          <w:rFonts w:ascii="Times New Roman" w:hAnsi="Times New Roman" w:cs="Times New Roman"/>
          <w:b/>
          <w:sz w:val="26"/>
          <w:szCs w:val="26"/>
        </w:rPr>
        <w:t>745,4</w:t>
      </w:r>
      <w:r w:rsidR="009137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1E9F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BE1AF1">
        <w:rPr>
          <w:rFonts w:ascii="Times New Roman" w:hAnsi="Times New Roman" w:cs="Times New Roman"/>
          <w:sz w:val="26"/>
          <w:szCs w:val="26"/>
        </w:rPr>
        <w:t>.</w:t>
      </w:r>
    </w:p>
    <w:p w:rsidR="009137C3" w:rsidRDefault="00E73F10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9137C3">
        <w:rPr>
          <w:rFonts w:ascii="Times New Roman" w:hAnsi="Times New Roman" w:cs="Times New Roman"/>
          <w:sz w:val="26"/>
          <w:szCs w:val="26"/>
        </w:rPr>
        <w:t xml:space="preserve"> представленной к проверке документации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13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9137C3">
        <w:rPr>
          <w:rFonts w:ascii="Times New Roman" w:hAnsi="Times New Roman" w:cs="Times New Roman"/>
          <w:sz w:val="26"/>
          <w:szCs w:val="26"/>
        </w:rPr>
        <w:t xml:space="preserve"> в 2014 году было установлено </w:t>
      </w:r>
      <w:r w:rsidR="00074783">
        <w:rPr>
          <w:rFonts w:ascii="Times New Roman" w:hAnsi="Times New Roman" w:cs="Times New Roman"/>
          <w:sz w:val="26"/>
          <w:szCs w:val="26"/>
        </w:rPr>
        <w:t>20</w:t>
      </w:r>
      <w:r w:rsidR="009137C3">
        <w:rPr>
          <w:rFonts w:ascii="Times New Roman" w:hAnsi="Times New Roman" w:cs="Times New Roman"/>
          <w:sz w:val="26"/>
          <w:szCs w:val="26"/>
        </w:rPr>
        <w:t xml:space="preserve"> надгробных памятников участникам </w:t>
      </w:r>
      <w:r w:rsidR="009137C3" w:rsidRPr="009137C3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="00231FDA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074783">
        <w:rPr>
          <w:rFonts w:ascii="Times New Roman" w:hAnsi="Times New Roman" w:cs="Times New Roman"/>
          <w:b/>
          <w:sz w:val="26"/>
          <w:szCs w:val="26"/>
        </w:rPr>
        <w:t>680,7</w:t>
      </w:r>
      <w:r w:rsidR="00231FDA" w:rsidRPr="00231FD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="00231FDA">
        <w:rPr>
          <w:rFonts w:ascii="Times New Roman" w:hAnsi="Times New Roman" w:cs="Times New Roman"/>
          <w:sz w:val="26"/>
          <w:szCs w:val="26"/>
        </w:rPr>
        <w:t>.</w:t>
      </w:r>
    </w:p>
    <w:p w:rsidR="00931B1B" w:rsidRPr="00027232" w:rsidRDefault="006749CE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232">
        <w:rPr>
          <w:rFonts w:ascii="Times New Roman" w:hAnsi="Times New Roman" w:cs="Times New Roman"/>
          <w:sz w:val="26"/>
          <w:szCs w:val="26"/>
        </w:rPr>
        <w:t>К проверке представлен</w:t>
      </w:r>
      <w:r w:rsidR="00EB4D47" w:rsidRPr="00027232">
        <w:rPr>
          <w:rFonts w:ascii="Times New Roman" w:hAnsi="Times New Roman" w:cs="Times New Roman"/>
          <w:sz w:val="26"/>
          <w:szCs w:val="26"/>
        </w:rPr>
        <w:t xml:space="preserve"> список участников Великой Отечественной войны</w:t>
      </w:r>
      <w:r w:rsidRPr="00027232">
        <w:rPr>
          <w:rFonts w:ascii="Times New Roman" w:hAnsi="Times New Roman" w:cs="Times New Roman"/>
          <w:sz w:val="26"/>
          <w:szCs w:val="26"/>
        </w:rPr>
        <w:t xml:space="preserve">, </w:t>
      </w:r>
      <w:r w:rsidR="00EB4D47" w:rsidRPr="00027232">
        <w:rPr>
          <w:rFonts w:ascii="Times New Roman" w:hAnsi="Times New Roman" w:cs="Times New Roman"/>
          <w:sz w:val="26"/>
          <w:szCs w:val="26"/>
        </w:rPr>
        <w:t xml:space="preserve"> </w:t>
      </w:r>
      <w:r w:rsidR="00931B1B" w:rsidRPr="00027232">
        <w:rPr>
          <w:rFonts w:ascii="Times New Roman" w:hAnsi="Times New Roman" w:cs="Times New Roman"/>
          <w:sz w:val="26"/>
          <w:szCs w:val="26"/>
        </w:rPr>
        <w:t xml:space="preserve">в котором отражена следующая информация: Ф.И.О. участника Великой Отечественной войны; год, место призыва и демобилизации; Ф.И.О. родственников ветерана; дата смерти </w:t>
      </w:r>
      <w:r w:rsidR="00067F0D" w:rsidRPr="00027232">
        <w:rPr>
          <w:rFonts w:ascii="Times New Roman" w:hAnsi="Times New Roman" w:cs="Times New Roman"/>
          <w:sz w:val="26"/>
          <w:szCs w:val="26"/>
        </w:rPr>
        <w:t xml:space="preserve">(гибели) </w:t>
      </w:r>
      <w:r w:rsidR="00931B1B" w:rsidRPr="00027232">
        <w:rPr>
          <w:rFonts w:ascii="Times New Roman" w:hAnsi="Times New Roman" w:cs="Times New Roman"/>
          <w:sz w:val="26"/>
          <w:szCs w:val="26"/>
        </w:rPr>
        <w:t xml:space="preserve">и место захоронения ветерана. </w:t>
      </w:r>
    </w:p>
    <w:p w:rsidR="00B23E0B" w:rsidRDefault="00931B1B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232">
        <w:rPr>
          <w:rFonts w:ascii="Times New Roman" w:hAnsi="Times New Roman" w:cs="Times New Roman"/>
          <w:sz w:val="26"/>
          <w:szCs w:val="26"/>
        </w:rPr>
        <w:t>Документы</w:t>
      </w:r>
      <w:r w:rsidR="00067F0D" w:rsidRPr="00027232">
        <w:rPr>
          <w:rFonts w:ascii="Times New Roman" w:hAnsi="Times New Roman" w:cs="Times New Roman"/>
          <w:sz w:val="26"/>
          <w:szCs w:val="26"/>
        </w:rPr>
        <w:t xml:space="preserve">, перечисленные в п. 5 Положения, </w:t>
      </w:r>
      <w:r w:rsidRPr="00027232">
        <w:rPr>
          <w:rFonts w:ascii="Times New Roman" w:hAnsi="Times New Roman" w:cs="Times New Roman"/>
          <w:sz w:val="26"/>
          <w:szCs w:val="26"/>
        </w:rPr>
        <w:t xml:space="preserve">подтверждающие </w:t>
      </w:r>
      <w:r w:rsidR="008B5DAB" w:rsidRPr="00027232">
        <w:rPr>
          <w:rFonts w:ascii="Times New Roman" w:hAnsi="Times New Roman" w:cs="Times New Roman"/>
          <w:sz w:val="26"/>
          <w:szCs w:val="26"/>
        </w:rPr>
        <w:t xml:space="preserve">статус участников Великой Отечественной войны, </w:t>
      </w:r>
      <w:r w:rsidRPr="00027232">
        <w:rPr>
          <w:rFonts w:ascii="Times New Roman" w:hAnsi="Times New Roman" w:cs="Times New Roman"/>
          <w:sz w:val="26"/>
          <w:szCs w:val="26"/>
        </w:rPr>
        <w:t xml:space="preserve">дату смерти </w:t>
      </w:r>
      <w:r w:rsidR="00067F0D" w:rsidRPr="00027232">
        <w:rPr>
          <w:rFonts w:ascii="Times New Roman" w:hAnsi="Times New Roman" w:cs="Times New Roman"/>
          <w:sz w:val="26"/>
          <w:szCs w:val="26"/>
        </w:rPr>
        <w:t xml:space="preserve">(гибели) </w:t>
      </w:r>
      <w:r w:rsidRPr="00027232">
        <w:rPr>
          <w:rFonts w:ascii="Times New Roman" w:hAnsi="Times New Roman" w:cs="Times New Roman"/>
          <w:sz w:val="26"/>
          <w:szCs w:val="26"/>
        </w:rPr>
        <w:t>и место захоронения ветеранов</w:t>
      </w:r>
      <w:r w:rsidR="005F1862" w:rsidRPr="00027232">
        <w:rPr>
          <w:rFonts w:ascii="Times New Roman" w:hAnsi="Times New Roman" w:cs="Times New Roman"/>
          <w:sz w:val="26"/>
          <w:szCs w:val="26"/>
        </w:rPr>
        <w:t>,</w:t>
      </w:r>
      <w:r w:rsidRPr="00027232">
        <w:rPr>
          <w:rFonts w:ascii="Times New Roman" w:hAnsi="Times New Roman" w:cs="Times New Roman"/>
          <w:sz w:val="26"/>
          <w:szCs w:val="26"/>
        </w:rPr>
        <w:t xml:space="preserve"> </w:t>
      </w:r>
      <w:r w:rsidR="005F1862" w:rsidRPr="00027232">
        <w:rPr>
          <w:rFonts w:ascii="Times New Roman" w:hAnsi="Times New Roman" w:cs="Times New Roman"/>
          <w:sz w:val="26"/>
          <w:szCs w:val="26"/>
        </w:rPr>
        <w:t>к проверке не представлены</w:t>
      </w:r>
      <w:r w:rsidRPr="00027232">
        <w:rPr>
          <w:rFonts w:ascii="Times New Roman" w:hAnsi="Times New Roman" w:cs="Times New Roman"/>
          <w:sz w:val="26"/>
          <w:szCs w:val="26"/>
        </w:rPr>
        <w:t>.</w:t>
      </w:r>
      <w:r w:rsidR="00067F0D" w:rsidRPr="00027232">
        <w:rPr>
          <w:rFonts w:ascii="Times New Roman" w:hAnsi="Times New Roman" w:cs="Times New Roman"/>
          <w:sz w:val="26"/>
          <w:szCs w:val="26"/>
        </w:rPr>
        <w:t xml:space="preserve"> </w:t>
      </w:r>
      <w:r w:rsidRPr="00027232">
        <w:rPr>
          <w:rFonts w:ascii="Times New Roman" w:hAnsi="Times New Roman" w:cs="Times New Roman"/>
          <w:sz w:val="26"/>
          <w:szCs w:val="26"/>
        </w:rPr>
        <w:t xml:space="preserve">Указанный список не является </w:t>
      </w:r>
      <w:r w:rsidR="00067F0D" w:rsidRPr="00027232">
        <w:rPr>
          <w:rFonts w:ascii="Times New Roman" w:hAnsi="Times New Roman" w:cs="Times New Roman"/>
          <w:sz w:val="26"/>
          <w:szCs w:val="26"/>
        </w:rPr>
        <w:t>подтверждающим документом.</w:t>
      </w:r>
      <w:r w:rsidR="006749CE" w:rsidRPr="000272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8D2" w:rsidRPr="009727D6" w:rsidRDefault="007D68D2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7D6">
        <w:rPr>
          <w:rFonts w:ascii="Times New Roman" w:hAnsi="Times New Roman" w:cs="Times New Roman"/>
          <w:sz w:val="26"/>
          <w:szCs w:val="26"/>
        </w:rPr>
        <w:lastRenderedPageBreak/>
        <w:t>Согласно п. 7 Положения, орган местного самоуправления в течение 15 календарных дней со дня поступления заявления с прилагаемыми документами принимает решение о предоставлении социальной поддержки либо об отказе в ее предоставлении в виде муниципального правового акта. В течение 5 календарных дней со дня издания муниципального правового акта о предоставлении социальной поддержки либо об отказе в ее предоставлении орган местного самоуправления направляет гражданину уведомление об этом.</w:t>
      </w:r>
    </w:p>
    <w:p w:rsidR="007D68D2" w:rsidRPr="001B6EB3" w:rsidRDefault="007D68D2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EB3">
        <w:rPr>
          <w:rFonts w:ascii="Times New Roman" w:hAnsi="Times New Roman" w:cs="Times New Roman"/>
          <w:b/>
          <w:sz w:val="26"/>
          <w:szCs w:val="26"/>
        </w:rPr>
        <w:t>Муниципальные правовые акты (решение) о предоставлении социальной поддержки отсутствуют.</w:t>
      </w:r>
    </w:p>
    <w:p w:rsidR="00946503" w:rsidRDefault="008B5DAB" w:rsidP="008B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232">
        <w:rPr>
          <w:rFonts w:ascii="Times New Roman" w:hAnsi="Times New Roman" w:cs="Times New Roman"/>
          <w:sz w:val="26"/>
          <w:szCs w:val="26"/>
        </w:rPr>
        <w:t>В ходе проверки у</w:t>
      </w:r>
      <w:r w:rsidR="009465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были запрошены</w:t>
      </w:r>
      <w:r w:rsidRPr="00027232">
        <w:rPr>
          <w:rFonts w:ascii="Times New Roman" w:hAnsi="Times New Roman" w:cs="Times New Roman"/>
          <w:sz w:val="26"/>
          <w:szCs w:val="26"/>
        </w:rPr>
        <w:t xml:space="preserve"> </w:t>
      </w:r>
      <w:r w:rsidR="00946503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027232">
        <w:rPr>
          <w:rFonts w:ascii="Times New Roman" w:hAnsi="Times New Roman" w:cs="Times New Roman"/>
          <w:sz w:val="26"/>
          <w:szCs w:val="26"/>
        </w:rPr>
        <w:t xml:space="preserve"> </w:t>
      </w:r>
      <w:r w:rsidR="00946503" w:rsidRPr="00946503">
        <w:rPr>
          <w:rFonts w:ascii="Times New Roman" w:hAnsi="Times New Roman" w:cs="Times New Roman"/>
          <w:sz w:val="26"/>
          <w:szCs w:val="26"/>
        </w:rPr>
        <w:t>статус умершего (погибшего) участника Великой Отечественной войны;</w:t>
      </w:r>
      <w:r w:rsidR="00946503" w:rsidRPr="00946503">
        <w:t xml:space="preserve"> </w:t>
      </w:r>
      <w:r w:rsidR="00946503" w:rsidRPr="00946503">
        <w:rPr>
          <w:rFonts w:ascii="Times New Roman" w:hAnsi="Times New Roman" w:cs="Times New Roman"/>
          <w:sz w:val="26"/>
          <w:szCs w:val="26"/>
        </w:rPr>
        <w:t>свидетельства о смерти (иного документа, подтверждающего смерть (гибель)) участника Великой Отечественной войны</w:t>
      </w:r>
      <w:r w:rsidR="009465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488B" w:rsidRDefault="005B488B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88B">
        <w:rPr>
          <w:rFonts w:ascii="Times New Roman" w:hAnsi="Times New Roman" w:cs="Times New Roman"/>
          <w:sz w:val="26"/>
          <w:szCs w:val="26"/>
        </w:rPr>
        <w:t>Представленные к проверке справки военного комиссариата Архангельской области по Ненецкому автономному округ</w:t>
      </w:r>
      <w:r w:rsidR="00946503">
        <w:rPr>
          <w:rFonts w:ascii="Times New Roman" w:hAnsi="Times New Roman" w:cs="Times New Roman"/>
          <w:sz w:val="26"/>
          <w:szCs w:val="26"/>
        </w:rPr>
        <w:t>у подтверждают статус участника</w:t>
      </w:r>
      <w:r w:rsidRPr="005B488B">
        <w:rPr>
          <w:rFonts w:ascii="Times New Roman" w:hAnsi="Times New Roman" w:cs="Times New Roman"/>
          <w:sz w:val="26"/>
          <w:szCs w:val="26"/>
        </w:rPr>
        <w:t xml:space="preserve"> Ве</w:t>
      </w:r>
      <w:r>
        <w:rPr>
          <w:rFonts w:ascii="Times New Roman" w:hAnsi="Times New Roman" w:cs="Times New Roman"/>
          <w:sz w:val="26"/>
          <w:szCs w:val="26"/>
        </w:rPr>
        <w:t>ликой Отечественной войны - 14 ветеранов; копии удостоверения о награждении и справки Ненецкого окружного сою</w:t>
      </w:r>
      <w:r w:rsidR="00F75E7B">
        <w:rPr>
          <w:rFonts w:ascii="Times New Roman" w:hAnsi="Times New Roman" w:cs="Times New Roman"/>
          <w:sz w:val="26"/>
          <w:szCs w:val="26"/>
        </w:rPr>
        <w:t xml:space="preserve">за рыболовецких потребительских кооперативов </w:t>
      </w:r>
      <w:r w:rsidR="00946503">
        <w:rPr>
          <w:rFonts w:ascii="Times New Roman" w:hAnsi="Times New Roman" w:cs="Times New Roman"/>
          <w:sz w:val="26"/>
          <w:szCs w:val="26"/>
        </w:rPr>
        <w:t>подтверждают статус участника</w:t>
      </w:r>
      <w:r w:rsidRPr="005B488B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E7B">
        <w:rPr>
          <w:rFonts w:ascii="Times New Roman" w:hAnsi="Times New Roman" w:cs="Times New Roman"/>
          <w:sz w:val="26"/>
          <w:szCs w:val="26"/>
        </w:rPr>
        <w:t>– 3 ветеранов.</w:t>
      </w:r>
    </w:p>
    <w:p w:rsidR="00290E43" w:rsidRPr="001B6EB3" w:rsidRDefault="00F75E7B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B3">
        <w:rPr>
          <w:rFonts w:ascii="Times New Roman" w:hAnsi="Times New Roman" w:cs="Times New Roman"/>
          <w:sz w:val="26"/>
          <w:szCs w:val="26"/>
        </w:rPr>
        <w:t>У</w:t>
      </w:r>
      <w:r w:rsidR="00067F0D" w:rsidRPr="001B6EB3">
        <w:rPr>
          <w:rFonts w:ascii="Times New Roman" w:hAnsi="Times New Roman" w:cs="Times New Roman"/>
          <w:sz w:val="26"/>
          <w:szCs w:val="26"/>
        </w:rPr>
        <w:t xml:space="preserve"> следующих ветеранов отсутствуют </w:t>
      </w:r>
      <w:r w:rsidR="00290E43" w:rsidRPr="001B6EB3">
        <w:rPr>
          <w:rFonts w:ascii="Times New Roman" w:hAnsi="Times New Roman" w:cs="Times New Roman"/>
          <w:sz w:val="26"/>
          <w:szCs w:val="26"/>
        </w:rPr>
        <w:t>документы подтверждающие статус участников Великой Отечественной войны: Ф</w:t>
      </w:r>
      <w:r w:rsidR="001B6EB3" w:rsidRPr="001B6EB3">
        <w:rPr>
          <w:rFonts w:ascii="Times New Roman" w:hAnsi="Times New Roman" w:cs="Times New Roman"/>
          <w:sz w:val="26"/>
          <w:szCs w:val="26"/>
        </w:rPr>
        <w:t>.</w:t>
      </w:r>
      <w:r w:rsidR="00290E43" w:rsidRPr="001B6EB3">
        <w:rPr>
          <w:rFonts w:ascii="Times New Roman" w:hAnsi="Times New Roman" w:cs="Times New Roman"/>
          <w:sz w:val="26"/>
          <w:szCs w:val="26"/>
        </w:rPr>
        <w:t>А.П., П</w:t>
      </w:r>
      <w:r w:rsidR="001B6EB3" w:rsidRPr="001B6EB3">
        <w:rPr>
          <w:rFonts w:ascii="Times New Roman" w:hAnsi="Times New Roman" w:cs="Times New Roman"/>
          <w:sz w:val="26"/>
          <w:szCs w:val="26"/>
        </w:rPr>
        <w:t>.</w:t>
      </w:r>
      <w:r w:rsidR="00290E43" w:rsidRPr="001B6EB3">
        <w:rPr>
          <w:rFonts w:ascii="Times New Roman" w:hAnsi="Times New Roman" w:cs="Times New Roman"/>
          <w:sz w:val="26"/>
          <w:szCs w:val="26"/>
        </w:rPr>
        <w:t>И.М., К</w:t>
      </w:r>
      <w:r w:rsidR="001B6EB3" w:rsidRPr="001B6EB3">
        <w:rPr>
          <w:rFonts w:ascii="Times New Roman" w:hAnsi="Times New Roman" w:cs="Times New Roman"/>
          <w:sz w:val="26"/>
          <w:szCs w:val="26"/>
        </w:rPr>
        <w:t>.</w:t>
      </w:r>
      <w:r w:rsidR="00290E43" w:rsidRPr="001B6EB3">
        <w:rPr>
          <w:rFonts w:ascii="Times New Roman" w:hAnsi="Times New Roman" w:cs="Times New Roman"/>
          <w:sz w:val="26"/>
          <w:szCs w:val="26"/>
        </w:rPr>
        <w:t>М.Т.</w:t>
      </w:r>
    </w:p>
    <w:p w:rsidR="00CC75DA" w:rsidRPr="00290E43" w:rsidRDefault="00D60E6E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43">
        <w:rPr>
          <w:rFonts w:ascii="Times New Roman" w:hAnsi="Times New Roman" w:cs="Times New Roman"/>
          <w:sz w:val="26"/>
          <w:szCs w:val="26"/>
        </w:rPr>
        <w:t>Согласно Положению,</w:t>
      </w:r>
      <w:r w:rsidR="00832E42" w:rsidRPr="00290E43">
        <w:rPr>
          <w:rFonts w:ascii="Times New Roman" w:hAnsi="Times New Roman" w:cs="Times New Roman"/>
          <w:sz w:val="26"/>
          <w:szCs w:val="26"/>
        </w:rPr>
        <w:t xml:space="preserve"> социальная</w:t>
      </w:r>
      <w:r w:rsidR="00B23E0B" w:rsidRPr="00290E43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832E42" w:rsidRPr="00290E43">
        <w:rPr>
          <w:rFonts w:ascii="Times New Roman" w:hAnsi="Times New Roman" w:cs="Times New Roman"/>
          <w:sz w:val="26"/>
          <w:szCs w:val="26"/>
        </w:rPr>
        <w:t>а</w:t>
      </w:r>
      <w:r w:rsidR="00B23E0B" w:rsidRPr="00290E43">
        <w:rPr>
          <w:rFonts w:ascii="Times New Roman" w:hAnsi="Times New Roman" w:cs="Times New Roman"/>
          <w:sz w:val="26"/>
          <w:szCs w:val="26"/>
        </w:rPr>
        <w:t xml:space="preserve"> </w:t>
      </w:r>
      <w:r w:rsidR="00832E42" w:rsidRPr="00290E43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4B3800" w:rsidRPr="00290E43">
        <w:rPr>
          <w:rFonts w:ascii="Times New Roman" w:hAnsi="Times New Roman" w:cs="Times New Roman"/>
          <w:sz w:val="26"/>
          <w:szCs w:val="26"/>
        </w:rPr>
        <w:t>по заявлению родственников</w:t>
      </w:r>
      <w:r w:rsidR="00832E42" w:rsidRPr="00290E43">
        <w:rPr>
          <w:rFonts w:ascii="Times New Roman" w:hAnsi="Times New Roman" w:cs="Times New Roman"/>
          <w:sz w:val="26"/>
          <w:szCs w:val="26"/>
        </w:rPr>
        <w:t xml:space="preserve"> погибшего участника Великой Отечественной войны </w:t>
      </w:r>
      <w:r w:rsidRPr="00290E43">
        <w:rPr>
          <w:rFonts w:ascii="Times New Roman" w:hAnsi="Times New Roman" w:cs="Times New Roman"/>
          <w:sz w:val="26"/>
          <w:szCs w:val="26"/>
        </w:rPr>
        <w:t>направленного</w:t>
      </w:r>
      <w:r w:rsidR="00B23E0B" w:rsidRPr="00290E43">
        <w:rPr>
          <w:rFonts w:ascii="Times New Roman" w:hAnsi="Times New Roman" w:cs="Times New Roman"/>
          <w:sz w:val="26"/>
          <w:szCs w:val="26"/>
        </w:rPr>
        <w:t xml:space="preserve"> в администрацию муниципального образования, на территории которого захоронен участник Великой Отечественной войны.  </w:t>
      </w:r>
    </w:p>
    <w:p w:rsidR="00CC75DA" w:rsidRPr="006C265B" w:rsidRDefault="006C265B" w:rsidP="00E73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65B">
        <w:rPr>
          <w:rFonts w:ascii="Times New Roman" w:hAnsi="Times New Roman" w:cs="Times New Roman"/>
          <w:b/>
          <w:sz w:val="26"/>
          <w:szCs w:val="26"/>
        </w:rPr>
        <w:t>Согласно данным представленного списка ветеранов, в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 xml:space="preserve"> нарушение п. 3 Положения, </w:t>
      </w:r>
      <w:r w:rsidR="00EB4D47" w:rsidRPr="006C2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муниципальным образованием «Юшарский сельсовет» были приобретены и установлены надгробные памятники ветерану Ч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И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П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, захороненному на территории г. Нарьян-Мара, и ветерану Л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П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В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="00D60E6E" w:rsidRPr="006C265B">
        <w:rPr>
          <w:rFonts w:ascii="Times New Roman" w:hAnsi="Times New Roman" w:cs="Times New Roman"/>
          <w:b/>
          <w:sz w:val="26"/>
          <w:szCs w:val="26"/>
        </w:rPr>
        <w:t>, захороненному на территории п. Амдерма (Амдерминский сельсовет).</w:t>
      </w:r>
    </w:p>
    <w:p w:rsidR="000F1B4F" w:rsidRDefault="000F1B4F" w:rsidP="000F1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E1C">
        <w:rPr>
          <w:rFonts w:ascii="Times New Roman" w:eastAsia="Calibri" w:hAnsi="Times New Roman" w:cs="Times New Roman"/>
          <w:b/>
          <w:sz w:val="26"/>
          <w:szCs w:val="26"/>
        </w:rPr>
        <w:t xml:space="preserve">В нарушение п. 1 ст. 4.8. Закона 13-оз, </w:t>
      </w:r>
      <w:r>
        <w:rPr>
          <w:rFonts w:ascii="Times New Roman" w:eastAsia="Calibri" w:hAnsi="Times New Roman" w:cs="Times New Roman"/>
          <w:b/>
          <w:sz w:val="26"/>
          <w:szCs w:val="26"/>
        </w:rPr>
        <w:t>муниципальным образованием был изготовлен и установлен надгробный памятник</w:t>
      </w:r>
      <w:r w:rsidRPr="004E2E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C265B">
        <w:rPr>
          <w:rFonts w:ascii="Times New Roman" w:hAnsi="Times New Roman" w:cs="Times New Roman"/>
          <w:b/>
          <w:sz w:val="26"/>
          <w:szCs w:val="26"/>
        </w:rPr>
        <w:t>ветерану А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Pr="006C265B">
        <w:rPr>
          <w:rFonts w:ascii="Times New Roman" w:hAnsi="Times New Roman" w:cs="Times New Roman"/>
          <w:b/>
          <w:sz w:val="26"/>
          <w:szCs w:val="26"/>
        </w:rPr>
        <w:t>А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Pr="006C265B">
        <w:rPr>
          <w:rFonts w:ascii="Times New Roman" w:hAnsi="Times New Roman" w:cs="Times New Roman"/>
          <w:b/>
          <w:sz w:val="26"/>
          <w:szCs w:val="26"/>
        </w:rPr>
        <w:t>П</w:t>
      </w:r>
      <w:r w:rsidR="001B6EB3">
        <w:rPr>
          <w:rFonts w:ascii="Times New Roman" w:hAnsi="Times New Roman" w:cs="Times New Roman"/>
          <w:b/>
          <w:sz w:val="26"/>
          <w:szCs w:val="26"/>
        </w:rPr>
        <w:t>.</w:t>
      </w:r>
      <w:r w:rsidRPr="006C265B">
        <w:rPr>
          <w:rFonts w:ascii="Times New Roman" w:hAnsi="Times New Roman" w:cs="Times New Roman"/>
          <w:b/>
          <w:sz w:val="26"/>
          <w:szCs w:val="26"/>
        </w:rPr>
        <w:t>, умершему в 2008 году.</w:t>
      </w:r>
    </w:p>
    <w:p w:rsidR="00946503" w:rsidRPr="00D22B55" w:rsidRDefault="00D22B55" w:rsidP="0094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B55">
        <w:rPr>
          <w:rFonts w:ascii="Times New Roman" w:hAnsi="Times New Roman" w:cs="Times New Roman"/>
          <w:sz w:val="26"/>
          <w:szCs w:val="26"/>
        </w:rPr>
        <w:t>В соответствии с п. 15 Положения, о</w:t>
      </w:r>
      <w:r w:rsidR="00946503" w:rsidRPr="00D22B55">
        <w:rPr>
          <w:rFonts w:ascii="Times New Roman" w:hAnsi="Times New Roman" w:cs="Times New Roman"/>
          <w:sz w:val="26"/>
          <w:szCs w:val="26"/>
        </w:rPr>
        <w:t>рганы местного самоуправления несут ответственность за нецелевое использование субвенций и недостоверность представляемых отчетных сведений.</w:t>
      </w:r>
      <w:r w:rsidRPr="00D22B55">
        <w:rPr>
          <w:rFonts w:ascii="Times New Roman" w:hAnsi="Times New Roman" w:cs="Times New Roman"/>
          <w:sz w:val="26"/>
          <w:szCs w:val="26"/>
        </w:rPr>
        <w:t xml:space="preserve"> </w:t>
      </w:r>
      <w:r w:rsidR="00946503" w:rsidRPr="00D22B5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946503" w:rsidRPr="00D22B55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946503" w:rsidRPr="00D22B55">
        <w:rPr>
          <w:rFonts w:ascii="Times New Roman" w:hAnsi="Times New Roman" w:cs="Times New Roman"/>
          <w:sz w:val="26"/>
          <w:szCs w:val="26"/>
        </w:rPr>
        <w:t xml:space="preserve"> нецелевого использования субвенций соответствующие средства возвращаются в окружной бюджет.</w:t>
      </w:r>
    </w:p>
    <w:p w:rsidR="00132D3B" w:rsidRDefault="00132D3B" w:rsidP="00D22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5C7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>
        <w:rPr>
          <w:rFonts w:ascii="Times New Roman" w:eastAsia="Calibri" w:hAnsi="Times New Roman" w:cs="Times New Roman"/>
          <w:b/>
          <w:sz w:val="26"/>
          <w:szCs w:val="26"/>
        </w:rPr>
        <w:t>90 000,</w:t>
      </w:r>
      <w:r w:rsidR="008A4C37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5B7FFE">
        <w:rPr>
          <w:rFonts w:ascii="Times New Roman" w:eastAsia="Calibri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eastAsia="Calibri" w:hAnsi="Times New Roman" w:cs="Times New Roman"/>
          <w:b/>
          <w:sz w:val="26"/>
          <w:szCs w:val="26"/>
        </w:rPr>
        <w:t>ей</w:t>
      </w:r>
      <w:r w:rsidR="008A4C37" w:rsidRPr="008A4C37">
        <w:t xml:space="preserve"> </w:t>
      </w:r>
      <w:r w:rsidR="008A4C37" w:rsidRPr="008A4C37">
        <w:rPr>
          <w:rFonts w:ascii="Times New Roman" w:eastAsia="Calibri" w:hAnsi="Times New Roman" w:cs="Times New Roman"/>
          <w:b/>
          <w:sz w:val="26"/>
          <w:szCs w:val="26"/>
        </w:rPr>
        <w:t>и подлежит возврату в окружной бюджет.</w:t>
      </w:r>
    </w:p>
    <w:p w:rsidR="003159FE" w:rsidRPr="00290E43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4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9137C3" w:rsidRPr="00290E43">
        <w:rPr>
          <w:rFonts w:ascii="Times New Roman" w:hAnsi="Times New Roman" w:cs="Times New Roman"/>
          <w:sz w:val="26"/>
          <w:szCs w:val="26"/>
        </w:rPr>
        <w:t>государственного полномочия</w:t>
      </w:r>
      <w:r w:rsidRPr="00290E43">
        <w:rPr>
          <w:rFonts w:ascii="Times New Roman" w:hAnsi="Times New Roman" w:cs="Times New Roman"/>
          <w:sz w:val="26"/>
          <w:szCs w:val="26"/>
        </w:rPr>
        <w:t xml:space="preserve"> МО «</w:t>
      </w:r>
      <w:r w:rsidR="0052746C" w:rsidRPr="00290E43">
        <w:rPr>
          <w:rFonts w:ascii="Times New Roman" w:hAnsi="Times New Roman" w:cs="Times New Roman"/>
          <w:sz w:val="26"/>
          <w:szCs w:val="26"/>
        </w:rPr>
        <w:t>Юшарский сельсовет</w:t>
      </w:r>
      <w:r w:rsidRPr="00290E43">
        <w:rPr>
          <w:rFonts w:ascii="Times New Roman" w:hAnsi="Times New Roman" w:cs="Times New Roman"/>
          <w:sz w:val="26"/>
          <w:szCs w:val="26"/>
        </w:rPr>
        <w:t xml:space="preserve">» </w:t>
      </w:r>
      <w:r w:rsidR="00A3231A" w:rsidRPr="00290E43">
        <w:rPr>
          <w:rFonts w:ascii="Times New Roman" w:hAnsi="Times New Roman" w:cs="Times New Roman"/>
          <w:sz w:val="26"/>
          <w:szCs w:val="26"/>
        </w:rPr>
        <w:t xml:space="preserve">по изготовлению и установке надгробных памятников на могилах участников Великой Отечественной войны </w:t>
      </w:r>
      <w:r w:rsidR="00CC7E0F" w:rsidRPr="00290E43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Pr="00290E43">
        <w:rPr>
          <w:rFonts w:ascii="Times New Roman" w:hAnsi="Times New Roman" w:cs="Times New Roman"/>
          <w:sz w:val="26"/>
          <w:szCs w:val="26"/>
        </w:rPr>
        <w:t>про</w:t>
      </w:r>
      <w:r w:rsidR="003159FE" w:rsidRPr="00290E43">
        <w:rPr>
          <w:rFonts w:ascii="Times New Roman" w:hAnsi="Times New Roman" w:cs="Times New Roman"/>
          <w:sz w:val="26"/>
          <w:szCs w:val="26"/>
        </w:rPr>
        <w:t xml:space="preserve">изводится </w:t>
      </w:r>
      <w:r w:rsidR="00856487" w:rsidRPr="00290E43">
        <w:rPr>
          <w:rFonts w:ascii="Times New Roman" w:hAnsi="Times New Roman" w:cs="Times New Roman"/>
          <w:sz w:val="26"/>
          <w:szCs w:val="26"/>
        </w:rPr>
        <w:t xml:space="preserve">посредством заключения </w:t>
      </w:r>
      <w:r w:rsidR="003159FE" w:rsidRPr="00290E43">
        <w:rPr>
          <w:rFonts w:ascii="Times New Roman" w:hAnsi="Times New Roman" w:cs="Times New Roman"/>
          <w:sz w:val="26"/>
          <w:szCs w:val="26"/>
        </w:rPr>
        <w:t>следующих договоров:</w:t>
      </w:r>
    </w:p>
    <w:p w:rsidR="003159FE" w:rsidRDefault="003159FE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43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231FDA" w:rsidRPr="00290E43">
        <w:rPr>
          <w:rFonts w:ascii="Times New Roman" w:hAnsi="Times New Roman" w:cs="Times New Roman"/>
          <w:sz w:val="26"/>
          <w:szCs w:val="26"/>
        </w:rPr>
        <w:t xml:space="preserve">на изготовление и </w:t>
      </w:r>
      <w:r w:rsidR="00074783" w:rsidRPr="00290E43">
        <w:rPr>
          <w:rFonts w:ascii="Times New Roman" w:hAnsi="Times New Roman" w:cs="Times New Roman"/>
          <w:sz w:val="26"/>
          <w:szCs w:val="26"/>
        </w:rPr>
        <w:t>доставку гранитных</w:t>
      </w:r>
      <w:r w:rsidR="00231FDA">
        <w:rPr>
          <w:rFonts w:ascii="Times New Roman" w:hAnsi="Times New Roman" w:cs="Times New Roman"/>
          <w:sz w:val="26"/>
          <w:szCs w:val="26"/>
        </w:rPr>
        <w:t xml:space="preserve"> памятников</w:t>
      </w:r>
      <w:r w:rsidR="00BE1AF1">
        <w:rPr>
          <w:rFonts w:ascii="Times New Roman" w:hAnsi="Times New Roman" w:cs="Times New Roman"/>
          <w:sz w:val="26"/>
          <w:szCs w:val="26"/>
        </w:rPr>
        <w:t xml:space="preserve"> </w:t>
      </w:r>
      <w:r w:rsidR="001052FC" w:rsidRPr="001052FC">
        <w:rPr>
          <w:rFonts w:ascii="Times New Roman" w:hAnsi="Times New Roman" w:cs="Times New Roman"/>
          <w:sz w:val="26"/>
          <w:szCs w:val="26"/>
        </w:rPr>
        <w:t xml:space="preserve">от </w:t>
      </w:r>
      <w:r w:rsidR="00074783">
        <w:rPr>
          <w:rFonts w:ascii="Times New Roman" w:hAnsi="Times New Roman" w:cs="Times New Roman"/>
          <w:sz w:val="26"/>
          <w:szCs w:val="26"/>
        </w:rPr>
        <w:t>09.07.2014</w:t>
      </w:r>
      <w:r w:rsidR="001052FC">
        <w:rPr>
          <w:rFonts w:ascii="Times New Roman" w:hAnsi="Times New Roman" w:cs="Times New Roman"/>
          <w:sz w:val="26"/>
          <w:szCs w:val="26"/>
        </w:rPr>
        <w:t xml:space="preserve"> </w:t>
      </w:r>
      <w:r w:rsidR="00074783">
        <w:rPr>
          <w:rFonts w:ascii="Times New Roman" w:hAnsi="Times New Roman" w:cs="Times New Roman"/>
          <w:sz w:val="26"/>
          <w:szCs w:val="26"/>
        </w:rPr>
        <w:t xml:space="preserve">     </w:t>
      </w:r>
      <w:r w:rsidR="001052F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783">
        <w:rPr>
          <w:rFonts w:ascii="Times New Roman" w:hAnsi="Times New Roman" w:cs="Times New Roman"/>
          <w:sz w:val="26"/>
          <w:szCs w:val="26"/>
        </w:rPr>
        <w:t>09/07-1</w:t>
      </w:r>
      <w:r>
        <w:rPr>
          <w:rFonts w:ascii="Times New Roman" w:hAnsi="Times New Roman" w:cs="Times New Roman"/>
          <w:sz w:val="26"/>
          <w:szCs w:val="26"/>
        </w:rPr>
        <w:t xml:space="preserve"> заключенный с </w:t>
      </w:r>
      <w:r w:rsidR="00074783">
        <w:rPr>
          <w:rFonts w:ascii="Times New Roman" w:hAnsi="Times New Roman" w:cs="Times New Roman"/>
          <w:sz w:val="26"/>
          <w:szCs w:val="26"/>
        </w:rPr>
        <w:t>ООО «Ришес»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074783">
        <w:rPr>
          <w:rFonts w:ascii="Times New Roman" w:hAnsi="Times New Roman" w:cs="Times New Roman"/>
          <w:sz w:val="26"/>
          <w:szCs w:val="26"/>
        </w:rPr>
        <w:t>90 000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159FE" w:rsidRPr="00C84EA3" w:rsidRDefault="003159FE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783" w:rsidRPr="00074783">
        <w:rPr>
          <w:rFonts w:ascii="Times New Roman" w:hAnsi="Times New Roman" w:cs="Times New Roman"/>
          <w:sz w:val="26"/>
          <w:szCs w:val="26"/>
        </w:rPr>
        <w:t>договор на изготовление и дос</w:t>
      </w:r>
      <w:r w:rsidR="00074783">
        <w:rPr>
          <w:rFonts w:ascii="Times New Roman" w:hAnsi="Times New Roman" w:cs="Times New Roman"/>
          <w:sz w:val="26"/>
          <w:szCs w:val="26"/>
        </w:rPr>
        <w:t>тавку гранитных памятников от 10.07.2014      № 10</w:t>
      </w:r>
      <w:r w:rsidR="00074783" w:rsidRPr="00074783">
        <w:rPr>
          <w:rFonts w:ascii="Times New Roman" w:hAnsi="Times New Roman" w:cs="Times New Roman"/>
          <w:sz w:val="26"/>
          <w:szCs w:val="26"/>
        </w:rPr>
        <w:t>/07-1 закл</w:t>
      </w:r>
      <w:r w:rsidR="00074783">
        <w:rPr>
          <w:rFonts w:ascii="Times New Roman" w:hAnsi="Times New Roman" w:cs="Times New Roman"/>
          <w:sz w:val="26"/>
          <w:szCs w:val="26"/>
        </w:rPr>
        <w:t>юченный с ООО «Ришес» на сумму 9</w:t>
      </w:r>
      <w:r w:rsidR="00074783" w:rsidRPr="00074783">
        <w:rPr>
          <w:rFonts w:ascii="Times New Roman" w:hAnsi="Times New Roman" w:cs="Times New Roman"/>
          <w:sz w:val="26"/>
          <w:szCs w:val="26"/>
        </w:rPr>
        <w:t>0 000 рублей;</w:t>
      </w:r>
    </w:p>
    <w:p w:rsidR="003159FE" w:rsidRDefault="0007478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783">
        <w:rPr>
          <w:rFonts w:ascii="Times New Roman" w:hAnsi="Times New Roman" w:cs="Times New Roman"/>
          <w:sz w:val="26"/>
          <w:szCs w:val="26"/>
        </w:rPr>
        <w:lastRenderedPageBreak/>
        <w:t>договор на изготовление и дос</w:t>
      </w:r>
      <w:r>
        <w:rPr>
          <w:rFonts w:ascii="Times New Roman" w:hAnsi="Times New Roman" w:cs="Times New Roman"/>
          <w:sz w:val="26"/>
          <w:szCs w:val="26"/>
        </w:rPr>
        <w:t>тавку гранитных памятников от 11</w:t>
      </w:r>
      <w:r w:rsidRPr="000747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07.2014      № 11</w:t>
      </w:r>
      <w:r w:rsidRPr="00074783">
        <w:rPr>
          <w:rFonts w:ascii="Times New Roman" w:hAnsi="Times New Roman" w:cs="Times New Roman"/>
          <w:sz w:val="26"/>
          <w:szCs w:val="26"/>
        </w:rPr>
        <w:t>/07-1 закл</w:t>
      </w:r>
      <w:r>
        <w:rPr>
          <w:rFonts w:ascii="Times New Roman" w:hAnsi="Times New Roman" w:cs="Times New Roman"/>
          <w:sz w:val="26"/>
          <w:szCs w:val="26"/>
        </w:rPr>
        <w:t>юченный с ООО «Ришес» на сумму 9</w:t>
      </w:r>
      <w:r w:rsidRPr="00074783">
        <w:rPr>
          <w:rFonts w:ascii="Times New Roman" w:hAnsi="Times New Roman" w:cs="Times New Roman"/>
          <w:sz w:val="26"/>
          <w:szCs w:val="26"/>
        </w:rPr>
        <w:t>0 000 рублей;</w:t>
      </w:r>
    </w:p>
    <w:p w:rsidR="00074783" w:rsidRDefault="0007478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783">
        <w:rPr>
          <w:rFonts w:ascii="Times New Roman" w:hAnsi="Times New Roman" w:cs="Times New Roman"/>
          <w:sz w:val="26"/>
          <w:szCs w:val="26"/>
        </w:rPr>
        <w:t>договор на изготовление и доставку гранитных па</w:t>
      </w:r>
      <w:r>
        <w:rPr>
          <w:rFonts w:ascii="Times New Roman" w:hAnsi="Times New Roman" w:cs="Times New Roman"/>
          <w:sz w:val="26"/>
          <w:szCs w:val="26"/>
        </w:rPr>
        <w:t>мятников от 14.07.2014      № 14</w:t>
      </w:r>
      <w:r w:rsidRPr="00074783">
        <w:rPr>
          <w:rFonts w:ascii="Times New Roman" w:hAnsi="Times New Roman" w:cs="Times New Roman"/>
          <w:sz w:val="26"/>
          <w:szCs w:val="26"/>
        </w:rPr>
        <w:t>/07-1 закл</w:t>
      </w:r>
      <w:r>
        <w:rPr>
          <w:rFonts w:ascii="Times New Roman" w:hAnsi="Times New Roman" w:cs="Times New Roman"/>
          <w:sz w:val="26"/>
          <w:szCs w:val="26"/>
        </w:rPr>
        <w:t>юченный с ООО «Ришес» на сумму 9</w:t>
      </w:r>
      <w:r w:rsidRPr="00074783">
        <w:rPr>
          <w:rFonts w:ascii="Times New Roman" w:hAnsi="Times New Roman" w:cs="Times New Roman"/>
          <w:sz w:val="26"/>
          <w:szCs w:val="26"/>
        </w:rPr>
        <w:t>0 000 рублей;</w:t>
      </w:r>
    </w:p>
    <w:p w:rsidR="003159FE" w:rsidRDefault="0007478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783">
        <w:rPr>
          <w:rFonts w:ascii="Times New Roman" w:hAnsi="Times New Roman" w:cs="Times New Roman"/>
          <w:sz w:val="26"/>
          <w:szCs w:val="26"/>
        </w:rPr>
        <w:t>договор на изготовление и доставку гранитных памятников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74783">
        <w:rPr>
          <w:rFonts w:ascii="Times New Roman" w:hAnsi="Times New Roman" w:cs="Times New Roman"/>
          <w:sz w:val="26"/>
          <w:szCs w:val="26"/>
        </w:rPr>
        <w:t>.07.2014     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74783">
        <w:rPr>
          <w:rFonts w:ascii="Times New Roman" w:hAnsi="Times New Roman" w:cs="Times New Roman"/>
          <w:sz w:val="26"/>
          <w:szCs w:val="26"/>
        </w:rPr>
        <w:t>/07-1 закл</w:t>
      </w:r>
      <w:r>
        <w:rPr>
          <w:rFonts w:ascii="Times New Roman" w:hAnsi="Times New Roman" w:cs="Times New Roman"/>
          <w:sz w:val="26"/>
          <w:szCs w:val="26"/>
        </w:rPr>
        <w:t>юченный с ООО «Ришес» на сумму 9</w:t>
      </w:r>
      <w:r w:rsidRPr="00074783">
        <w:rPr>
          <w:rFonts w:ascii="Times New Roman" w:hAnsi="Times New Roman" w:cs="Times New Roman"/>
          <w:sz w:val="26"/>
          <w:szCs w:val="26"/>
        </w:rPr>
        <w:t>0 000 рублей;</w:t>
      </w:r>
    </w:p>
    <w:p w:rsidR="00074783" w:rsidRDefault="0007478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783">
        <w:rPr>
          <w:rFonts w:ascii="Times New Roman" w:hAnsi="Times New Roman" w:cs="Times New Roman"/>
          <w:sz w:val="26"/>
          <w:szCs w:val="26"/>
        </w:rPr>
        <w:t>договор на изготовление и доставку гранитных памятников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74783">
        <w:rPr>
          <w:rFonts w:ascii="Times New Roman" w:hAnsi="Times New Roman" w:cs="Times New Roman"/>
          <w:sz w:val="26"/>
          <w:szCs w:val="26"/>
        </w:rPr>
        <w:t>.07.2014      №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74783">
        <w:rPr>
          <w:rFonts w:ascii="Times New Roman" w:hAnsi="Times New Roman" w:cs="Times New Roman"/>
          <w:sz w:val="26"/>
          <w:szCs w:val="26"/>
        </w:rPr>
        <w:t>/07-1 закл</w:t>
      </w:r>
      <w:r>
        <w:rPr>
          <w:rFonts w:ascii="Times New Roman" w:hAnsi="Times New Roman" w:cs="Times New Roman"/>
          <w:sz w:val="26"/>
          <w:szCs w:val="26"/>
        </w:rPr>
        <w:t>юченный с ООО «Ришес» на сумму 9</w:t>
      </w:r>
      <w:r w:rsidRPr="00074783">
        <w:rPr>
          <w:rFonts w:ascii="Times New Roman" w:hAnsi="Times New Roman" w:cs="Times New Roman"/>
          <w:sz w:val="26"/>
          <w:szCs w:val="26"/>
        </w:rPr>
        <w:t>0 000 рублей;</w:t>
      </w:r>
    </w:p>
    <w:p w:rsidR="00FF18CE" w:rsidRPr="009727D6" w:rsidRDefault="00074783" w:rsidP="002E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7D6">
        <w:rPr>
          <w:rFonts w:ascii="Times New Roman" w:hAnsi="Times New Roman" w:cs="Times New Roman"/>
          <w:sz w:val="26"/>
          <w:szCs w:val="26"/>
        </w:rPr>
        <w:t>договор на изготовление и доставку гранитных памятников от 17.07.2014      № 17/07-1 заключенный с ООО «Ришес» на сумму 6</w:t>
      </w:r>
      <w:r w:rsidR="00B528BF" w:rsidRPr="009727D6">
        <w:rPr>
          <w:rFonts w:ascii="Times New Roman" w:hAnsi="Times New Roman" w:cs="Times New Roman"/>
          <w:sz w:val="26"/>
          <w:szCs w:val="26"/>
        </w:rPr>
        <w:t>0 000 рублей;</w:t>
      </w:r>
    </w:p>
    <w:p w:rsidR="00B528BF" w:rsidRDefault="00B528BF" w:rsidP="002E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8BF">
        <w:rPr>
          <w:rFonts w:ascii="Times New Roman" w:hAnsi="Times New Roman" w:cs="Times New Roman"/>
          <w:sz w:val="26"/>
          <w:szCs w:val="26"/>
        </w:rPr>
        <w:t>договор на оказание услуг гражданско-правового ха</w:t>
      </w:r>
      <w:r>
        <w:rPr>
          <w:rFonts w:ascii="Times New Roman" w:hAnsi="Times New Roman" w:cs="Times New Roman"/>
          <w:sz w:val="26"/>
          <w:szCs w:val="26"/>
        </w:rPr>
        <w:t>рактера от 04</w:t>
      </w:r>
      <w:r w:rsidRPr="00B528BF">
        <w:rPr>
          <w:rFonts w:ascii="Times New Roman" w:hAnsi="Times New Roman" w:cs="Times New Roman"/>
          <w:sz w:val="26"/>
          <w:szCs w:val="26"/>
        </w:rPr>
        <w:t xml:space="preserve">.09.2014       на сумму </w:t>
      </w:r>
      <w:r>
        <w:rPr>
          <w:rFonts w:ascii="Times New Roman" w:hAnsi="Times New Roman" w:cs="Times New Roman"/>
          <w:sz w:val="26"/>
          <w:szCs w:val="26"/>
        </w:rPr>
        <w:t>50 920</w:t>
      </w:r>
      <w:r w:rsidRPr="00B528BF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4783" w:rsidRDefault="00B528BF" w:rsidP="002E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8BF">
        <w:rPr>
          <w:rFonts w:ascii="Times New Roman" w:hAnsi="Times New Roman" w:cs="Times New Roman"/>
          <w:sz w:val="26"/>
          <w:szCs w:val="26"/>
        </w:rPr>
        <w:t xml:space="preserve">договор на </w:t>
      </w:r>
      <w:r>
        <w:rPr>
          <w:rFonts w:ascii="Times New Roman" w:hAnsi="Times New Roman" w:cs="Times New Roman"/>
          <w:sz w:val="26"/>
          <w:szCs w:val="26"/>
        </w:rPr>
        <w:t>оказание услуг гражданско-правового характера</w:t>
      </w:r>
      <w:r w:rsidRPr="00B528BF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28B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528BF">
        <w:rPr>
          <w:rFonts w:ascii="Times New Roman" w:hAnsi="Times New Roman" w:cs="Times New Roman"/>
          <w:sz w:val="26"/>
          <w:szCs w:val="26"/>
        </w:rPr>
        <w:t xml:space="preserve">.2014      </w:t>
      </w:r>
      <w:r>
        <w:rPr>
          <w:rFonts w:ascii="Times New Roman" w:hAnsi="Times New Roman" w:cs="Times New Roman"/>
          <w:sz w:val="26"/>
          <w:szCs w:val="26"/>
        </w:rPr>
        <w:t xml:space="preserve"> на сумму 12 500 рублей.</w:t>
      </w:r>
    </w:p>
    <w:p w:rsidR="00706B65" w:rsidRDefault="00706B65" w:rsidP="002E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5C7" w:rsidRDefault="005B7FFE" w:rsidP="000B1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0B15C7" w:rsidRPr="000B15C7">
        <w:rPr>
          <w:rFonts w:ascii="Times New Roman" w:eastAsia="Calibri" w:hAnsi="Times New Roman" w:cs="Times New Roman"/>
          <w:sz w:val="26"/>
          <w:szCs w:val="26"/>
        </w:rPr>
        <w:t xml:space="preserve">о договорам на изготовление и доставку гранитных памятников </w:t>
      </w:r>
      <w:r w:rsidR="000B15C7" w:rsidRPr="000B15C7">
        <w:rPr>
          <w:rFonts w:ascii="Times New Roman" w:eastAsia="Calibri" w:hAnsi="Times New Roman" w:cs="Times New Roman"/>
          <w:b/>
          <w:sz w:val="26"/>
          <w:szCs w:val="26"/>
        </w:rPr>
        <w:t>была осуществлена поставка</w:t>
      </w:r>
      <w:r w:rsidR="000B15C7" w:rsidRPr="000B15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15C7" w:rsidRPr="000B15C7">
        <w:rPr>
          <w:rFonts w:ascii="Times New Roman" w:eastAsia="Calibri" w:hAnsi="Times New Roman" w:cs="Times New Roman"/>
          <w:b/>
          <w:sz w:val="26"/>
          <w:szCs w:val="26"/>
        </w:rPr>
        <w:t xml:space="preserve">20 </w:t>
      </w:r>
      <w:r w:rsidR="000B15C7" w:rsidRPr="005B7FFE">
        <w:rPr>
          <w:rFonts w:ascii="Times New Roman" w:eastAsia="Calibri" w:hAnsi="Times New Roman" w:cs="Times New Roman"/>
          <w:b/>
          <w:sz w:val="26"/>
          <w:szCs w:val="26"/>
        </w:rPr>
        <w:t>надгробных памятников</w:t>
      </w:r>
      <w:r w:rsidR="000B15C7" w:rsidRPr="000B15C7">
        <w:rPr>
          <w:rFonts w:ascii="Times New Roman" w:eastAsia="Calibri" w:hAnsi="Times New Roman" w:cs="Times New Roman"/>
          <w:sz w:val="26"/>
          <w:szCs w:val="26"/>
        </w:rPr>
        <w:t xml:space="preserve"> на общую сумму </w:t>
      </w:r>
      <w:r w:rsidR="000B15C7" w:rsidRPr="000B15C7">
        <w:rPr>
          <w:rFonts w:ascii="Times New Roman" w:eastAsia="Calibri" w:hAnsi="Times New Roman" w:cs="Times New Roman"/>
          <w:b/>
          <w:sz w:val="26"/>
          <w:szCs w:val="26"/>
        </w:rPr>
        <w:t>600 000,0 рублей.</w:t>
      </w:r>
    </w:p>
    <w:p w:rsidR="005B7FFE" w:rsidRPr="000B15C7" w:rsidRDefault="005B7FFE" w:rsidP="000B1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</w:t>
      </w:r>
      <w:r w:rsidRPr="00EF09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F0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оказание услуг гражданско-правового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установку надгробных памятников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 </w:t>
      </w:r>
      <w:r w:rsidRPr="00540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80 733 рубля 66 копеек.</w:t>
      </w:r>
    </w:p>
    <w:p w:rsidR="005B7FFE" w:rsidRDefault="005B7FFE" w:rsidP="000B1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B7FFE">
        <w:rPr>
          <w:rFonts w:ascii="Times New Roman" w:eastAsia="Calibri" w:hAnsi="Times New Roman" w:cs="Times New Roman"/>
          <w:sz w:val="26"/>
          <w:szCs w:val="26"/>
        </w:rPr>
        <w:t>Таким образом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фактические расходы </w:t>
      </w:r>
      <w:r w:rsidRPr="005B7FFE">
        <w:rPr>
          <w:rFonts w:ascii="Times New Roman" w:eastAsia="Calibri" w:hAnsi="Times New Roman" w:cs="Times New Roman"/>
          <w:sz w:val="26"/>
          <w:szCs w:val="26"/>
        </w:rPr>
        <w:t xml:space="preserve"> МО «Юшарский сельсовет» НАО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изготовление и установку 20 надгробных памятников  составили 680 733 рублей 66 копеек, что на </w:t>
      </w:r>
      <w:r w:rsidRPr="005B7FFE">
        <w:rPr>
          <w:rFonts w:ascii="Times New Roman" w:eastAsia="Calibri" w:hAnsi="Times New Roman" w:cs="Times New Roman"/>
          <w:sz w:val="26"/>
          <w:szCs w:val="26"/>
        </w:rPr>
        <w:t>80 733 рубля 66 копеек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7FFE">
        <w:rPr>
          <w:rFonts w:ascii="Times New Roman" w:eastAsia="Calibri" w:hAnsi="Times New Roman" w:cs="Times New Roman"/>
          <w:sz w:val="26"/>
          <w:szCs w:val="26"/>
        </w:rPr>
        <w:t xml:space="preserve">превышает лимит, установленный Законом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5B7FFE">
        <w:rPr>
          <w:rFonts w:ascii="Times New Roman" w:eastAsia="Calibri" w:hAnsi="Times New Roman" w:cs="Times New Roman"/>
          <w:sz w:val="26"/>
          <w:szCs w:val="26"/>
        </w:rPr>
        <w:t>№ 13-оз.</w:t>
      </w:r>
    </w:p>
    <w:p w:rsidR="000B15C7" w:rsidRDefault="000B15C7" w:rsidP="000B1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15C7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 w:rsidR="005B7FFE" w:rsidRPr="005B7FFE">
        <w:rPr>
          <w:rFonts w:ascii="Times New Roman" w:eastAsia="Calibri" w:hAnsi="Times New Roman" w:cs="Times New Roman"/>
          <w:b/>
          <w:sz w:val="26"/>
          <w:szCs w:val="26"/>
        </w:rPr>
        <w:t>80 733 рубля 66 копеек</w:t>
      </w:r>
      <w:r w:rsidR="00132D3B" w:rsidRPr="00132D3B">
        <w:t xml:space="preserve"> </w:t>
      </w:r>
      <w:r w:rsidR="00132D3B" w:rsidRPr="00132D3B">
        <w:rPr>
          <w:rFonts w:ascii="Times New Roman" w:eastAsia="Calibri" w:hAnsi="Times New Roman" w:cs="Times New Roman"/>
          <w:b/>
          <w:sz w:val="26"/>
          <w:szCs w:val="26"/>
        </w:rPr>
        <w:t>и подлежит возврату в окружной бюджет.</w:t>
      </w:r>
    </w:p>
    <w:p w:rsidR="001B6EB3" w:rsidRPr="000B15C7" w:rsidRDefault="001B6EB3" w:rsidP="000B1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2D3B" w:rsidRPr="009727D6" w:rsidRDefault="000B15C7" w:rsidP="00132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15C7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 w:rsidRPr="000B15C7">
        <w:rPr>
          <w:rFonts w:ascii="Times New Roman" w:eastAsia="Calibri" w:hAnsi="Times New Roman" w:cs="Times New Roman"/>
          <w:b/>
          <w:sz w:val="26"/>
          <w:szCs w:val="26"/>
        </w:rPr>
        <w:t>соответствии</w:t>
      </w:r>
      <w:proofErr w:type="gramEnd"/>
      <w:r w:rsidRPr="000B15C7">
        <w:rPr>
          <w:rFonts w:ascii="Times New Roman" w:eastAsia="Calibri" w:hAnsi="Times New Roman" w:cs="Times New Roman"/>
          <w:b/>
          <w:sz w:val="26"/>
          <w:szCs w:val="26"/>
        </w:rPr>
        <w:t xml:space="preserve"> с пунктом 15 Положения, </w:t>
      </w:r>
      <w:r w:rsidR="00132D3B" w:rsidRPr="00972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муниципальному образованию «Юшарский сельсовет» необходимо вернуть в окружной бюджет неправомерно использованную субвенцию в </w:t>
      </w:r>
      <w:r w:rsidR="008A4C37" w:rsidRPr="00972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сумме</w:t>
      </w:r>
      <w:r w:rsidR="00132D3B" w:rsidRPr="00972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170 733 рубля 66 копеек.</w:t>
      </w:r>
    </w:p>
    <w:p w:rsidR="00BD690F" w:rsidRPr="009727D6" w:rsidRDefault="00BD690F" w:rsidP="006B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030B" w:rsidRPr="00652329" w:rsidRDefault="00D4030B" w:rsidP="00D403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lightGray"/>
        </w:rPr>
      </w:pPr>
    </w:p>
    <w:p w:rsidR="00D4030B" w:rsidRPr="00652329" w:rsidRDefault="00D4030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  <w:sectPr w:rsidR="00D4030B" w:rsidRPr="00652329" w:rsidSect="00CC05B4">
          <w:headerReference w:type="default" r:id="rId9"/>
          <w:pgSz w:w="11906" w:h="16838"/>
          <w:pgMar w:top="1134" w:right="794" w:bottom="1134" w:left="1644" w:header="709" w:footer="709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1417"/>
        <w:gridCol w:w="2410"/>
        <w:gridCol w:w="2126"/>
        <w:gridCol w:w="4961"/>
      </w:tblGrid>
      <w:tr w:rsidR="002600FC" w:rsidRPr="00652329" w:rsidTr="00F3466F"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00FC" w:rsidRPr="002600FC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  <w:bookmarkStart w:id="0" w:name="_GoBack"/>
            <w:bookmarkEnd w:id="0"/>
          </w:p>
        </w:tc>
      </w:tr>
      <w:tr w:rsidR="002600FC" w:rsidRPr="00652329" w:rsidTr="00AD4667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</w:tr>
      <w:tr w:rsidR="004E3F44" w:rsidRPr="00652329" w:rsidTr="00AD4667">
        <w:tc>
          <w:tcPr>
            <w:tcW w:w="561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выявленного нарушения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Сумма нарушения (руб.)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Нормативно правовой акт, положения которого нарушены (статья, пункт) либо иной документ-основание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и реквизиты документов, подтверждающих нарушение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Предложения о принятии мер по устранению</w:t>
            </w:r>
          </w:p>
        </w:tc>
      </w:tr>
      <w:tr w:rsidR="004E3F44" w:rsidRPr="00652329" w:rsidTr="00F3466F">
        <w:tc>
          <w:tcPr>
            <w:tcW w:w="15417" w:type="dxa"/>
            <w:gridSpan w:val="6"/>
          </w:tcPr>
          <w:p w:rsidR="004E3F44" w:rsidRPr="00652329" w:rsidRDefault="002600FC" w:rsidP="00374607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</w:t>
            </w:r>
            <w:r w:rsidR="00FE0A37" w:rsidRPr="00FE0A37">
              <w:rPr>
                <w:rFonts w:ascii="Times New Roman" w:hAnsi="Times New Roman" w:cs="Times New Roman"/>
                <w:sz w:val="23"/>
                <w:szCs w:val="23"/>
              </w:rPr>
              <w:t>Юшарский сельсовет</w:t>
            </w: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» Ненецкого автономного округа</w:t>
            </w:r>
          </w:p>
        </w:tc>
      </w:tr>
      <w:tr w:rsidR="006D12B0" w:rsidRPr="00652329" w:rsidTr="00AD4667">
        <w:tc>
          <w:tcPr>
            <w:tcW w:w="561" w:type="dxa"/>
          </w:tcPr>
          <w:p w:rsidR="006D12B0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42" w:type="dxa"/>
          </w:tcPr>
          <w:p w:rsidR="006D12B0" w:rsidRPr="001B6EB3" w:rsidRDefault="006D12B0" w:rsidP="006D12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D12B0">
              <w:rPr>
                <w:rFonts w:ascii="Times New Roman" w:hAnsi="Times New Roman" w:cs="Times New Roman"/>
                <w:sz w:val="23"/>
                <w:szCs w:val="23"/>
              </w:rPr>
              <w:t xml:space="preserve">униципальным образованием «Юшарский сельсовет» были приобретены и установлены </w:t>
            </w:r>
            <w:r w:rsidRPr="001B6EB3">
              <w:rPr>
                <w:rFonts w:ascii="Times New Roman" w:hAnsi="Times New Roman" w:cs="Times New Roman"/>
                <w:sz w:val="23"/>
                <w:szCs w:val="23"/>
              </w:rPr>
              <w:t xml:space="preserve">надгробные памятники ветерану </w:t>
            </w:r>
            <w:r w:rsidR="001B6EB3" w:rsidRPr="001B6EB3">
              <w:rPr>
                <w:rFonts w:ascii="Times New Roman" w:hAnsi="Times New Roman" w:cs="Times New Roman"/>
                <w:sz w:val="23"/>
                <w:szCs w:val="23"/>
              </w:rPr>
              <w:t>Ч.И.П.</w:t>
            </w:r>
            <w:r w:rsidRPr="001B6EB3">
              <w:rPr>
                <w:rFonts w:ascii="Times New Roman" w:hAnsi="Times New Roman" w:cs="Times New Roman"/>
                <w:sz w:val="23"/>
                <w:szCs w:val="23"/>
              </w:rPr>
              <w:t xml:space="preserve">, захороненному на территории  г. Нарьян-Мара,  ветерану </w:t>
            </w:r>
            <w:r w:rsidR="001B6EB3" w:rsidRPr="001B6EB3">
              <w:rPr>
                <w:rFonts w:ascii="Times New Roman" w:hAnsi="Times New Roman" w:cs="Times New Roman"/>
                <w:sz w:val="23"/>
                <w:szCs w:val="23"/>
              </w:rPr>
              <w:t>Л.П.В.</w:t>
            </w:r>
            <w:r w:rsidRPr="001B6EB3">
              <w:rPr>
                <w:rFonts w:ascii="Times New Roman" w:hAnsi="Times New Roman" w:cs="Times New Roman"/>
                <w:sz w:val="23"/>
                <w:szCs w:val="23"/>
              </w:rPr>
              <w:t xml:space="preserve">, захороненному на территории п. </w:t>
            </w:r>
            <w:proofErr w:type="spellStart"/>
            <w:r w:rsidRPr="001B6EB3">
              <w:rPr>
                <w:rFonts w:ascii="Times New Roman" w:hAnsi="Times New Roman" w:cs="Times New Roman"/>
                <w:sz w:val="23"/>
                <w:szCs w:val="23"/>
              </w:rPr>
              <w:t>Амдерма</w:t>
            </w:r>
            <w:proofErr w:type="spellEnd"/>
            <w:r w:rsidRPr="001B6EB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B6EB3">
              <w:rPr>
                <w:rFonts w:ascii="Times New Roman" w:hAnsi="Times New Roman" w:cs="Times New Roman"/>
                <w:sz w:val="23"/>
                <w:szCs w:val="23"/>
              </w:rPr>
              <w:t>Амдерминский</w:t>
            </w:r>
            <w:proofErr w:type="spellEnd"/>
            <w:r w:rsidRPr="001B6EB3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сельсовет).</w:t>
            </w:r>
          </w:p>
          <w:p w:rsidR="006D12B0" w:rsidRPr="00FE0A37" w:rsidRDefault="006D12B0" w:rsidP="001B6E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B6EB3">
              <w:rPr>
                <w:rFonts w:ascii="Times New Roman" w:hAnsi="Times New Roman" w:cs="Times New Roman"/>
                <w:sz w:val="23"/>
                <w:szCs w:val="23"/>
              </w:rPr>
              <w:t xml:space="preserve">и ветерану </w:t>
            </w:r>
            <w:r w:rsidR="001B6EB3" w:rsidRPr="001B6EB3">
              <w:rPr>
                <w:rFonts w:ascii="Times New Roman" w:hAnsi="Times New Roman" w:cs="Times New Roman"/>
                <w:sz w:val="23"/>
                <w:szCs w:val="23"/>
              </w:rPr>
              <w:t>А.А.П.</w:t>
            </w:r>
            <w:r w:rsidRPr="001B6EB3">
              <w:rPr>
                <w:rFonts w:ascii="Times New Roman" w:hAnsi="Times New Roman" w:cs="Times New Roman"/>
                <w:sz w:val="23"/>
                <w:szCs w:val="23"/>
              </w:rPr>
              <w:t>, умершему</w:t>
            </w:r>
            <w:r w:rsidRPr="006D12B0">
              <w:rPr>
                <w:rFonts w:ascii="Times New Roman" w:hAnsi="Times New Roman" w:cs="Times New Roman"/>
                <w:sz w:val="23"/>
                <w:szCs w:val="23"/>
              </w:rPr>
              <w:t xml:space="preserve"> в 2008 году.</w:t>
            </w:r>
          </w:p>
        </w:tc>
        <w:tc>
          <w:tcPr>
            <w:tcW w:w="1417" w:type="dxa"/>
          </w:tcPr>
          <w:p w:rsidR="006D12B0" w:rsidRDefault="00702457" w:rsidP="00F346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90 000,00</w:t>
            </w:r>
          </w:p>
        </w:tc>
        <w:tc>
          <w:tcPr>
            <w:tcW w:w="2410" w:type="dxa"/>
          </w:tcPr>
          <w:p w:rsidR="006D12B0" w:rsidRDefault="006D12B0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12B0">
              <w:rPr>
                <w:rFonts w:ascii="Times New Roman" w:hAnsi="Times New Roman" w:cs="Times New Roman"/>
                <w:sz w:val="23"/>
                <w:szCs w:val="23"/>
              </w:rPr>
              <w:t xml:space="preserve">п. 1 ст. 4.8. Закона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12B0">
              <w:rPr>
                <w:rFonts w:ascii="Times New Roman" w:hAnsi="Times New Roman" w:cs="Times New Roman"/>
                <w:sz w:val="23"/>
                <w:szCs w:val="23"/>
              </w:rPr>
              <w:t>13-оз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D12B0" w:rsidRDefault="00702457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Положение</w:t>
            </w:r>
          </w:p>
        </w:tc>
        <w:tc>
          <w:tcPr>
            <w:tcW w:w="2126" w:type="dxa"/>
          </w:tcPr>
          <w:p w:rsidR="006D12B0" w:rsidRPr="00FE0A37" w:rsidRDefault="00702457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Документация, отражающая статус и дату смерти (гибели) ветеранов</w:t>
            </w:r>
          </w:p>
        </w:tc>
        <w:tc>
          <w:tcPr>
            <w:tcW w:w="4961" w:type="dxa"/>
          </w:tcPr>
          <w:p w:rsidR="006D12B0" w:rsidRDefault="006D12B0" w:rsidP="00FE0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Указанные ветераны не соответствуют условиям предоставления социальной поддержки, в рамках </w:t>
            </w:r>
            <w:r w:rsidRPr="006D12B0">
              <w:rPr>
                <w:rFonts w:ascii="Times New Roman" w:hAnsi="Times New Roman" w:cs="Times New Roman"/>
                <w:sz w:val="23"/>
                <w:szCs w:val="23"/>
              </w:rPr>
              <w:t>п. 1 ст. 4.8. Закона  13-оз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D12B0" w:rsidRDefault="00702457" w:rsidP="00FE0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02457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702457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702457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15 Положения, в случае нецелевого использования субвенций соответствующие средства подлежат возврату в окружной бюджет.</w:t>
            </w:r>
          </w:p>
          <w:p w:rsidR="00702457" w:rsidRPr="00702457" w:rsidRDefault="00702457" w:rsidP="00FE0A3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2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Размер финансового нарушения составил 90 000,0 рублей и </w:t>
            </w:r>
            <w:r w:rsidRPr="0070245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подлежит возврату в окружной бюджет.</w:t>
            </w:r>
          </w:p>
        </w:tc>
      </w:tr>
      <w:tr w:rsidR="00F3466F" w:rsidRPr="00652329" w:rsidTr="00AD4667">
        <w:tc>
          <w:tcPr>
            <w:tcW w:w="561" w:type="dxa"/>
          </w:tcPr>
          <w:p w:rsidR="00F3466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42" w:type="dxa"/>
          </w:tcPr>
          <w:p w:rsidR="00F3466F" w:rsidRPr="00661BC0" w:rsidRDefault="00FE0A37" w:rsidP="00AD4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A37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доставку гранитных памятников от 09.07.2014      № 09/07-1 был заключен датой ранее вступление в силу Закона № 67-оз</w:t>
            </w:r>
          </w:p>
        </w:tc>
        <w:tc>
          <w:tcPr>
            <w:tcW w:w="1417" w:type="dxa"/>
          </w:tcPr>
          <w:p w:rsidR="00F3466F" w:rsidRPr="00F3466F" w:rsidRDefault="00FE0A37" w:rsidP="00F346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F3466F" w:rsidRPr="00F3466F" w:rsidRDefault="00FE0A37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E0A37">
              <w:rPr>
                <w:rFonts w:ascii="Times New Roman" w:hAnsi="Times New Roman" w:cs="Times New Roman"/>
                <w:sz w:val="23"/>
                <w:szCs w:val="23"/>
              </w:rPr>
              <w:t>219 БК РФ</w:t>
            </w:r>
          </w:p>
        </w:tc>
        <w:tc>
          <w:tcPr>
            <w:tcW w:w="2126" w:type="dxa"/>
          </w:tcPr>
          <w:p w:rsidR="00FE0A37" w:rsidRDefault="00FE0A37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A37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доставку гранитны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 памятников от 09.07.2014 </w:t>
            </w:r>
          </w:p>
          <w:p w:rsidR="00F3466F" w:rsidRPr="00F3466F" w:rsidRDefault="00FE0A37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A37">
              <w:rPr>
                <w:rFonts w:ascii="Times New Roman" w:hAnsi="Times New Roman" w:cs="Times New Roman"/>
                <w:sz w:val="23"/>
                <w:szCs w:val="23"/>
              </w:rPr>
              <w:t>№ 09/07-1</w:t>
            </w:r>
          </w:p>
        </w:tc>
        <w:tc>
          <w:tcPr>
            <w:tcW w:w="4961" w:type="dxa"/>
          </w:tcPr>
          <w:p w:rsidR="00FE0A37" w:rsidRPr="00FE0A37" w:rsidRDefault="00FE0A37" w:rsidP="00FE0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E0A37">
              <w:rPr>
                <w:rFonts w:ascii="Times New Roman" w:hAnsi="Times New Roman" w:cs="Times New Roman"/>
                <w:sz w:val="23"/>
                <w:szCs w:val="23"/>
              </w:rPr>
              <w:t xml:space="preserve">олучатель бюджетных средств принимает бюджетные обязательства в </w:t>
            </w:r>
            <w:proofErr w:type="gramStart"/>
            <w:r w:rsidRPr="00FE0A37">
              <w:rPr>
                <w:rFonts w:ascii="Times New Roman" w:hAnsi="Times New Roman" w:cs="Times New Roman"/>
                <w:sz w:val="23"/>
                <w:szCs w:val="23"/>
              </w:rPr>
              <w:t>пределах</w:t>
            </w:r>
            <w:proofErr w:type="gramEnd"/>
            <w:r w:rsidRPr="00FE0A37">
              <w:rPr>
                <w:rFonts w:ascii="Times New Roman" w:hAnsi="Times New Roman" w:cs="Times New Roman"/>
                <w:sz w:val="23"/>
                <w:szCs w:val="23"/>
              </w:rPr>
              <w:t xml:space="preserve"> доведенных до него лимитов бюджетных обязательств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      </w:r>
          </w:p>
          <w:p w:rsidR="00F3466F" w:rsidRPr="00F3466F" w:rsidRDefault="00FE0A37" w:rsidP="00FE0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A37">
              <w:rPr>
                <w:rFonts w:ascii="Times New Roman" w:hAnsi="Times New Roman" w:cs="Times New Roman"/>
                <w:sz w:val="23"/>
                <w:szCs w:val="23"/>
              </w:rPr>
              <w:t>Юридическое право распорядителей и получателей бюджетных средств возникает с момента утверждения бюджета, бюджетной росписи и бюджетной сметы всех распорядителей и получателей бюджетных средств.</w:t>
            </w:r>
          </w:p>
        </w:tc>
      </w:tr>
      <w:tr w:rsidR="00FA3D71" w:rsidRPr="00652329" w:rsidTr="00AD4667">
        <w:tc>
          <w:tcPr>
            <w:tcW w:w="561" w:type="dxa"/>
          </w:tcPr>
          <w:p w:rsidR="00FA3D71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3942" w:type="dxa"/>
          </w:tcPr>
          <w:p w:rsidR="00FA3D71" w:rsidRPr="00643646" w:rsidRDefault="00FA3D71" w:rsidP="00FA3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По договору от 09.07.2014  № 09/07-1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FA3D71" w:rsidRPr="00652329" w:rsidRDefault="00FA3D71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FA3D71" w:rsidRDefault="00FA3D71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FA3D71" w:rsidRPr="00FA3D71" w:rsidRDefault="00FA3D71" w:rsidP="00FA3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доставку гранитных памятников от 09.07.2014 </w:t>
            </w:r>
          </w:p>
          <w:p w:rsidR="00FA3D71" w:rsidRPr="00AB6C12" w:rsidRDefault="00FA3D71" w:rsidP="00FA3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№ 09/07-1</w:t>
            </w:r>
          </w:p>
        </w:tc>
        <w:tc>
          <w:tcPr>
            <w:tcW w:w="4961" w:type="dxa"/>
          </w:tcPr>
          <w:p w:rsidR="00FA3D71" w:rsidRDefault="00FA3D71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</w:tc>
      </w:tr>
      <w:tr w:rsidR="00AB6C12" w:rsidRPr="00652329" w:rsidTr="00AD4667">
        <w:tc>
          <w:tcPr>
            <w:tcW w:w="561" w:type="dxa"/>
          </w:tcPr>
          <w:p w:rsidR="00AB6C12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942" w:type="dxa"/>
          </w:tcPr>
          <w:p w:rsidR="00AB6C12" w:rsidRPr="00F3466F" w:rsidRDefault="00643646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3646">
              <w:rPr>
                <w:rFonts w:ascii="Times New Roman" w:hAnsi="Times New Roman" w:cs="Times New Roman"/>
                <w:sz w:val="23"/>
                <w:szCs w:val="23"/>
              </w:rPr>
              <w:t xml:space="preserve">Пунктом 7 договора на изготовление и доставку гранитных памятников от 09.07.2014  № 09/07-1 согласованы расчеты за поставленную продукцию путем предоплаты в размере 100 процентов </w:t>
            </w:r>
            <w:r w:rsidR="00B76C99" w:rsidRPr="00B76C99">
              <w:rPr>
                <w:rFonts w:ascii="Times New Roman" w:hAnsi="Times New Roman" w:cs="Times New Roman"/>
              </w:rPr>
              <w:t>суммы договора</w:t>
            </w:r>
            <w:r w:rsidR="00B76C99">
              <w:t xml:space="preserve"> </w:t>
            </w:r>
            <w:r w:rsidRPr="00643646">
              <w:rPr>
                <w:rFonts w:ascii="Times New Roman" w:hAnsi="Times New Roman" w:cs="Times New Roman"/>
                <w:sz w:val="23"/>
                <w:szCs w:val="23"/>
              </w:rPr>
              <w:t>после выставления счета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436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AB6C12" w:rsidRPr="00652329" w:rsidRDefault="00AB6C12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AB6C12" w:rsidRDefault="00AB6C12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2 ст.</w:t>
            </w:r>
            <w:r w:rsidRPr="00AB6C12">
              <w:rPr>
                <w:rFonts w:ascii="Times New Roman" w:hAnsi="Times New Roman" w:cs="Times New Roman"/>
                <w:sz w:val="23"/>
                <w:szCs w:val="23"/>
              </w:rPr>
              <w:t xml:space="preserve"> 23 Закона о бюджете</w:t>
            </w:r>
          </w:p>
        </w:tc>
        <w:tc>
          <w:tcPr>
            <w:tcW w:w="2126" w:type="dxa"/>
          </w:tcPr>
          <w:p w:rsidR="00AB6C12" w:rsidRPr="00AB6C12" w:rsidRDefault="00AB6C12" w:rsidP="00AB6C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C12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доставку гранитных памятников от 09.07.2014 </w:t>
            </w:r>
          </w:p>
          <w:p w:rsidR="00AB6C12" w:rsidRDefault="00AB6C12" w:rsidP="00AB6C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C12">
              <w:rPr>
                <w:rFonts w:ascii="Times New Roman" w:hAnsi="Times New Roman" w:cs="Times New Roman"/>
                <w:sz w:val="23"/>
                <w:szCs w:val="23"/>
              </w:rPr>
              <w:t>№ 09/07-1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B6C12" w:rsidRDefault="00AB6C12" w:rsidP="00AB6C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129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531</w:t>
            </w:r>
          </w:p>
        </w:tc>
        <w:tc>
          <w:tcPr>
            <w:tcW w:w="4961" w:type="dxa"/>
          </w:tcPr>
          <w:p w:rsidR="00AB6C12" w:rsidRPr="00F3466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Законом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о бюджете предусмотрена предоплата по договорам о поставке товаров в размере до 30 процентов суммы договора.</w:t>
            </w:r>
          </w:p>
        </w:tc>
      </w:tr>
      <w:tr w:rsidR="00AB6C12" w:rsidRPr="00652329" w:rsidTr="00AD4667">
        <w:tc>
          <w:tcPr>
            <w:tcW w:w="561" w:type="dxa"/>
          </w:tcPr>
          <w:p w:rsidR="00AB6C12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942" w:type="dxa"/>
          </w:tcPr>
          <w:p w:rsidR="00F72C8F" w:rsidRPr="00F72C8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ниверсальный передаточный документ от 29.06.2014 № 56 </w:t>
            </w:r>
          </w:p>
          <w:p w:rsidR="00F72C8F" w:rsidRPr="00F72C8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выставлен</w:t>
            </w:r>
            <w:proofErr w:type="gramEnd"/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датой ранее возникновения денежного обязательства - заключения договора на изготовление и доставку гранитных памятников от 09.07.2014 № 09/07-1. </w:t>
            </w:r>
          </w:p>
          <w:p w:rsidR="00AB6C12" w:rsidRPr="00F3466F" w:rsidRDefault="00AB6C12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6C12" w:rsidRPr="00652329" w:rsidRDefault="00AB6C12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AB6C12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п. 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Инструкции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№ 157н</w:t>
            </w:r>
          </w:p>
        </w:tc>
        <w:tc>
          <w:tcPr>
            <w:tcW w:w="2126" w:type="dxa"/>
          </w:tcPr>
          <w:p w:rsidR="00F72C8F" w:rsidRPr="00F72C8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доставку гранитных памятников от 09.07.2014 </w:t>
            </w:r>
          </w:p>
          <w:p w:rsidR="00AB6C12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№ 09/07-1;</w:t>
            </w:r>
          </w:p>
          <w:p w:rsidR="00F72C8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Универсальный передаточный документ от 29.06.2014 № 56</w:t>
            </w:r>
          </w:p>
        </w:tc>
        <w:tc>
          <w:tcPr>
            <w:tcW w:w="4961" w:type="dxa"/>
          </w:tcPr>
          <w:p w:rsidR="00AB6C12" w:rsidRPr="00F3466F" w:rsidRDefault="00F72C8F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бухгалтерскому учету должны приниматься первичные учетные документы, поступившие по результатам внутреннего контроля совершаемых фактов хозяйственной жизни для </w:t>
            </w:r>
            <w:proofErr w:type="gramStart"/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регистрации</w:t>
            </w:r>
            <w:proofErr w:type="gramEnd"/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содержащихся в них данных в регистрах бухгалтерского учета.</w:t>
            </w:r>
          </w:p>
        </w:tc>
      </w:tr>
      <w:tr w:rsidR="00AB6C12" w:rsidRPr="00652329" w:rsidTr="00AD4667">
        <w:tc>
          <w:tcPr>
            <w:tcW w:w="561" w:type="dxa"/>
          </w:tcPr>
          <w:p w:rsidR="00AB6C12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942" w:type="dxa"/>
          </w:tcPr>
          <w:p w:rsidR="00AB6C12" w:rsidRPr="00F3466F" w:rsidRDefault="00F72C8F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09.07.2014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№ 09/07-1, согласно платежному поручению от 04.08.2014 № 531,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AB6C12" w:rsidRPr="00652329" w:rsidRDefault="00F72C8F" w:rsidP="00F72C8F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F72C8F" w:rsidRPr="00F72C8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Приказ Минфина России от 01.07.2013 № 65н «Об утверждении Указаний о порядке применения 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бюджетной клас</w:t>
            </w:r>
            <w:r w:rsidR="00B76C99"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  <w:p w:rsidR="00AB6C12" w:rsidRDefault="00AB6C12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AB6C12" w:rsidRDefault="00F72C8F" w:rsidP="003226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латежное поручение от 04.08.2014 № 531</w:t>
            </w:r>
          </w:p>
        </w:tc>
        <w:tc>
          <w:tcPr>
            <w:tcW w:w="4961" w:type="dxa"/>
          </w:tcPr>
          <w:p w:rsidR="00F72C8F" w:rsidRPr="00F72C8F" w:rsidRDefault="00F72C8F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относятся на соответствующие статьи группы 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300 «Поступление нефинансовых активов» КОСГУ.</w:t>
            </w:r>
          </w:p>
          <w:p w:rsidR="00AB6C12" w:rsidRPr="00F3466F" w:rsidRDefault="00AB6C12" w:rsidP="00F72C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292" w:rsidRPr="00652329" w:rsidTr="00586292">
        <w:trPr>
          <w:trHeight w:val="501"/>
        </w:trPr>
        <w:tc>
          <w:tcPr>
            <w:tcW w:w="561" w:type="dxa"/>
          </w:tcPr>
          <w:p w:rsidR="00586292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3942" w:type="dxa"/>
          </w:tcPr>
          <w:p w:rsidR="00586292" w:rsidRPr="00643646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 10.07.2014  № 10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586292" w:rsidRPr="00652329" w:rsidRDefault="00586292" w:rsidP="005862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58629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586292" w:rsidRPr="00FA3D71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10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586292" w:rsidRPr="00AB6C1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10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</w:p>
        </w:tc>
        <w:tc>
          <w:tcPr>
            <w:tcW w:w="4961" w:type="dxa"/>
          </w:tcPr>
          <w:p w:rsidR="0058629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</w:tc>
      </w:tr>
      <w:tr w:rsidR="00AB6C12" w:rsidRPr="00652329" w:rsidTr="00AD4667">
        <w:tc>
          <w:tcPr>
            <w:tcW w:w="561" w:type="dxa"/>
          </w:tcPr>
          <w:p w:rsidR="00AB6C12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942" w:type="dxa"/>
          </w:tcPr>
          <w:p w:rsidR="00586292" w:rsidRPr="00F3466F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Пунктом 7 договора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10.07.2014  № 10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/07-1 согласованы расчеты за поставленную продукцию путем предоплаты в размере 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  <w:r>
              <w:t xml:space="preserve"> </w:t>
            </w:r>
            <w:r w:rsidR="00B76C99" w:rsidRPr="00B76C99">
              <w:rPr>
                <w:rFonts w:ascii="Times New Roman" w:hAnsi="Times New Roman" w:cs="Times New Roman"/>
              </w:rPr>
              <w:t>суммы договора</w:t>
            </w:r>
            <w:r w:rsidR="00B76C99">
              <w:t xml:space="preserve">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после выставления счета. </w:t>
            </w:r>
          </w:p>
          <w:p w:rsidR="00AB6C12" w:rsidRPr="00F3466F" w:rsidRDefault="00AB6C1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6C12" w:rsidRPr="00652329" w:rsidRDefault="00AB6C12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AB6C12" w:rsidRDefault="00586292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п. 2 ст. 23 Закона о бюджете</w:t>
            </w:r>
          </w:p>
        </w:tc>
        <w:tc>
          <w:tcPr>
            <w:tcW w:w="2126" w:type="dxa"/>
          </w:tcPr>
          <w:p w:rsidR="00586292" w:rsidRPr="0058629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доставку гранитных памятников от 10.07.2014 </w:t>
            </w:r>
          </w:p>
          <w:p w:rsidR="0058629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№ 10/07-1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B6C1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платежное поручение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 от 04.08.2014 № 530</w:t>
            </w:r>
          </w:p>
        </w:tc>
        <w:tc>
          <w:tcPr>
            <w:tcW w:w="4961" w:type="dxa"/>
          </w:tcPr>
          <w:p w:rsidR="00AB6C12" w:rsidRPr="00F3466F" w:rsidRDefault="00586292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Законом о бюджете предусмотрена предоплата по договорам о поставке товаров в размере до 30 процентов суммы договора.</w:t>
            </w:r>
          </w:p>
        </w:tc>
      </w:tr>
      <w:tr w:rsidR="00586292" w:rsidRPr="00652329" w:rsidTr="00AD4667">
        <w:tc>
          <w:tcPr>
            <w:tcW w:w="561" w:type="dxa"/>
          </w:tcPr>
          <w:p w:rsidR="00586292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942" w:type="dxa"/>
          </w:tcPr>
          <w:p w:rsidR="00586292" w:rsidRPr="00F3466F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10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№ 10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/07-1, согласно платежному поручению от 04.08.2014 № 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586292" w:rsidRPr="00652329" w:rsidRDefault="00586292" w:rsidP="005862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586292" w:rsidRDefault="00586292" w:rsidP="00B76C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 w:rsidR="00B76C99"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</w:tc>
        <w:tc>
          <w:tcPr>
            <w:tcW w:w="2126" w:type="dxa"/>
          </w:tcPr>
          <w:p w:rsidR="00586292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латежное поручение </w:t>
            </w:r>
            <w:r w:rsidR="00B76C99" w:rsidRPr="00B76C99">
              <w:rPr>
                <w:rFonts w:ascii="Times New Roman" w:hAnsi="Times New Roman" w:cs="Times New Roman"/>
                <w:sz w:val="23"/>
                <w:szCs w:val="23"/>
              </w:rPr>
              <w:t>от 04.08.2014 № 530</w:t>
            </w:r>
          </w:p>
        </w:tc>
        <w:tc>
          <w:tcPr>
            <w:tcW w:w="4961" w:type="dxa"/>
          </w:tcPr>
          <w:p w:rsidR="00586292" w:rsidRPr="00F72C8F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относятся на соответствующие статьи группы 300 «Поступление нефинансовых активов» КОСГУ.</w:t>
            </w:r>
          </w:p>
          <w:p w:rsidR="00586292" w:rsidRPr="00F3466F" w:rsidRDefault="00586292" w:rsidP="005862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C99" w:rsidRPr="00652329" w:rsidTr="00AD4667">
        <w:tc>
          <w:tcPr>
            <w:tcW w:w="561" w:type="dxa"/>
          </w:tcPr>
          <w:p w:rsidR="00B76C99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942" w:type="dxa"/>
          </w:tcPr>
          <w:p w:rsidR="00B76C99" w:rsidRPr="00643646" w:rsidRDefault="00B76C99" w:rsidP="00B76C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 11.07.2014  № 11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B76C99" w:rsidRPr="00652329" w:rsidRDefault="00B76C99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B76C99" w:rsidRDefault="00B76C99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B76C99" w:rsidRPr="00FA3D71" w:rsidRDefault="00B76C99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11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B76C99" w:rsidRPr="00AB6C12" w:rsidRDefault="00B76C99" w:rsidP="00B76C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11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</w:p>
        </w:tc>
        <w:tc>
          <w:tcPr>
            <w:tcW w:w="4961" w:type="dxa"/>
          </w:tcPr>
          <w:p w:rsidR="00B76C99" w:rsidRDefault="00B76C99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 оформлении и заключении договоров поставки необходимо соблюдать нормы ГК РФ,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законодательства РФ.</w:t>
            </w:r>
          </w:p>
        </w:tc>
      </w:tr>
      <w:tr w:rsidR="00B76C99" w:rsidRPr="00652329" w:rsidTr="00AD4667">
        <w:tc>
          <w:tcPr>
            <w:tcW w:w="561" w:type="dxa"/>
          </w:tcPr>
          <w:p w:rsidR="00B76C99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3942" w:type="dxa"/>
          </w:tcPr>
          <w:p w:rsidR="00B76C99" w:rsidRPr="00F3466F" w:rsidRDefault="00B76C99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Пунктом 7 договора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11.07.2014  № 11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/07-1 согласованы расчеты за поставленную продукцию путем предоплаты в размере 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  <w:r>
              <w:t xml:space="preserve"> </w:t>
            </w:r>
            <w:r w:rsidRPr="00B76C99">
              <w:rPr>
                <w:rFonts w:ascii="Times New Roman" w:hAnsi="Times New Roman" w:cs="Times New Roman"/>
              </w:rPr>
              <w:t>суммы договора</w:t>
            </w:r>
            <w:r>
              <w:t xml:space="preserve">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после выставления счета. </w:t>
            </w:r>
          </w:p>
          <w:p w:rsidR="00B76C99" w:rsidRPr="00F3466F" w:rsidRDefault="00B76C99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76C99" w:rsidRPr="00652329" w:rsidRDefault="00B76C99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B76C99" w:rsidRDefault="00B76C99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п. 2 ст. 23 Закона о бюджете</w:t>
            </w:r>
          </w:p>
        </w:tc>
        <w:tc>
          <w:tcPr>
            <w:tcW w:w="2126" w:type="dxa"/>
          </w:tcPr>
          <w:p w:rsidR="0079579F" w:rsidRPr="0079579F" w:rsidRDefault="0079579F" w:rsidP="0079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доставку гранитных памятников от 11.07.2014 </w:t>
            </w:r>
          </w:p>
          <w:p w:rsidR="0079579F" w:rsidRDefault="0079579F" w:rsidP="0079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№ 11/07-1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76C99" w:rsidRDefault="00B76C99" w:rsidP="0079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526</w:t>
            </w:r>
          </w:p>
        </w:tc>
        <w:tc>
          <w:tcPr>
            <w:tcW w:w="4961" w:type="dxa"/>
          </w:tcPr>
          <w:p w:rsidR="00B76C99" w:rsidRPr="00F3466F" w:rsidRDefault="00B76C99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t>Законом о бюджете предусмотрена предоплата по договорам о поставке товаров в размере до 30 процентов суммы договора.</w:t>
            </w:r>
          </w:p>
        </w:tc>
      </w:tr>
      <w:tr w:rsidR="0079579F" w:rsidRPr="00652329" w:rsidTr="00AD4667">
        <w:tc>
          <w:tcPr>
            <w:tcW w:w="561" w:type="dxa"/>
          </w:tcPr>
          <w:p w:rsidR="0079579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942" w:type="dxa"/>
          </w:tcPr>
          <w:p w:rsidR="0079579F" w:rsidRPr="00F3466F" w:rsidRDefault="0079579F" w:rsidP="0079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11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№ 11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/07-1, согласно платежному поручению от 04.08.2014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79579F" w:rsidRPr="00652329" w:rsidRDefault="0079579F" w:rsidP="00A05C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79579F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</w:tc>
        <w:tc>
          <w:tcPr>
            <w:tcW w:w="2126" w:type="dxa"/>
          </w:tcPr>
          <w:p w:rsidR="0079579F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526</w:t>
            </w:r>
          </w:p>
        </w:tc>
        <w:tc>
          <w:tcPr>
            <w:tcW w:w="4961" w:type="dxa"/>
          </w:tcPr>
          <w:p w:rsidR="0079579F" w:rsidRPr="00F72C8F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относятся на соответствующие статьи группы 300 «Поступление нефинансовых активов» КОСГУ.</w:t>
            </w:r>
          </w:p>
          <w:p w:rsidR="0079579F" w:rsidRPr="00F3466F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9F" w:rsidRPr="00652329" w:rsidTr="00AD4667">
        <w:tc>
          <w:tcPr>
            <w:tcW w:w="561" w:type="dxa"/>
          </w:tcPr>
          <w:p w:rsidR="0079579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942" w:type="dxa"/>
          </w:tcPr>
          <w:p w:rsidR="0079579F" w:rsidRPr="00643646" w:rsidRDefault="0079579F" w:rsidP="0079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 14.07.2014  № 14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79579F" w:rsidRPr="00652329" w:rsidRDefault="0079579F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79579F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79579F" w:rsidRPr="00FA3D71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14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79579F" w:rsidRPr="00AB6C12" w:rsidRDefault="0079579F" w:rsidP="0079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14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</w:p>
        </w:tc>
        <w:tc>
          <w:tcPr>
            <w:tcW w:w="4961" w:type="dxa"/>
          </w:tcPr>
          <w:p w:rsidR="0079579F" w:rsidRDefault="0079579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</w:tc>
      </w:tr>
      <w:tr w:rsidR="003C5BD6" w:rsidRPr="00652329" w:rsidTr="00AD4667">
        <w:tc>
          <w:tcPr>
            <w:tcW w:w="561" w:type="dxa"/>
          </w:tcPr>
          <w:p w:rsidR="003C5BD6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942" w:type="dxa"/>
          </w:tcPr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Пунктом 7 договора на изготовление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14.07.2014  № 14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/07-1 согласованы расчеты за поставленную продукцию путем предоплаты в размере 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  <w:r>
              <w:t xml:space="preserve"> </w:t>
            </w:r>
            <w:r w:rsidRPr="00B76C99">
              <w:rPr>
                <w:rFonts w:ascii="Times New Roman" w:hAnsi="Times New Roman" w:cs="Times New Roman"/>
              </w:rPr>
              <w:t>суммы договора</w:t>
            </w:r>
            <w:r>
              <w:t xml:space="preserve">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после выставления счета. </w:t>
            </w:r>
          </w:p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3C5BD6" w:rsidRPr="00652329" w:rsidRDefault="003C5BD6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п. 2 ст. 23 Закона о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бюджете</w:t>
            </w:r>
          </w:p>
        </w:tc>
        <w:tc>
          <w:tcPr>
            <w:tcW w:w="2126" w:type="dxa"/>
          </w:tcPr>
          <w:p w:rsidR="003C5BD6" w:rsidRPr="0079579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Договор на 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изготовление и доставку гранитных памятников от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№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C5BD6" w:rsidRDefault="003C5BD6" w:rsidP="003C5B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Законом о бюджете предусмотрена предоплата </w:t>
            </w:r>
            <w:r w:rsidRPr="00B76C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договорам о поставке товаров в размере до 30 процентов суммы договора.</w:t>
            </w:r>
          </w:p>
        </w:tc>
      </w:tr>
      <w:tr w:rsidR="003C5BD6" w:rsidRPr="00652329" w:rsidTr="00AD4667">
        <w:tc>
          <w:tcPr>
            <w:tcW w:w="561" w:type="dxa"/>
          </w:tcPr>
          <w:p w:rsidR="003C5BD6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</w:t>
            </w:r>
          </w:p>
        </w:tc>
        <w:tc>
          <w:tcPr>
            <w:tcW w:w="3942" w:type="dxa"/>
          </w:tcPr>
          <w:p w:rsidR="003C5BD6" w:rsidRPr="00F3466F" w:rsidRDefault="003C5BD6" w:rsidP="003C5B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14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№ 14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/07-1, согласно платежному поручению от 04.08.2014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3C5BD6" w:rsidRPr="00652329" w:rsidRDefault="003C5BD6" w:rsidP="00A05C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</w:tc>
        <w:tc>
          <w:tcPr>
            <w:tcW w:w="2126" w:type="dxa"/>
          </w:tcPr>
          <w:p w:rsidR="003C5BD6" w:rsidRDefault="003C5BD6" w:rsidP="003C5B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:rsidR="003C5BD6" w:rsidRPr="00F72C8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относятся на соответствующие статьи группы 300 «Поступление нефинансовых активов» КОСГУ.</w:t>
            </w:r>
          </w:p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5BD6" w:rsidRPr="00652329" w:rsidTr="00AD4667">
        <w:tc>
          <w:tcPr>
            <w:tcW w:w="561" w:type="dxa"/>
          </w:tcPr>
          <w:p w:rsidR="003C5BD6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942" w:type="dxa"/>
          </w:tcPr>
          <w:p w:rsidR="003C5BD6" w:rsidRPr="00643646" w:rsidRDefault="003C5BD6" w:rsidP="003C5B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 15.07.2014  № 15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3C5BD6" w:rsidRPr="00652329" w:rsidRDefault="003C5BD6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3C5BD6" w:rsidRPr="00FA3D71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15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3C5BD6" w:rsidRPr="00AB6C12" w:rsidRDefault="003C5BD6" w:rsidP="003C5B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15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</w:p>
        </w:tc>
        <w:tc>
          <w:tcPr>
            <w:tcW w:w="4961" w:type="dxa"/>
          </w:tcPr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</w:tc>
      </w:tr>
      <w:tr w:rsidR="003C5BD6" w:rsidRPr="00652329" w:rsidTr="00AD4667">
        <w:tc>
          <w:tcPr>
            <w:tcW w:w="561" w:type="dxa"/>
          </w:tcPr>
          <w:p w:rsidR="003C5BD6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942" w:type="dxa"/>
          </w:tcPr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Пунктом 7 договора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15.07.2014  № 15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/07-1 согласованы расчеты за поставленную продукцию путем предоплаты в размере 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  <w:r>
              <w:t xml:space="preserve"> </w:t>
            </w:r>
            <w:r w:rsidRPr="00B76C99">
              <w:rPr>
                <w:rFonts w:ascii="Times New Roman" w:hAnsi="Times New Roman" w:cs="Times New Roman"/>
              </w:rPr>
              <w:t>суммы договора</w:t>
            </w:r>
            <w:r>
              <w:t xml:space="preserve">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после выставления счета. </w:t>
            </w:r>
          </w:p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3C5BD6" w:rsidRPr="00652329" w:rsidRDefault="003C5BD6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п. 2 ст. 23 Закона о бюджете</w:t>
            </w:r>
          </w:p>
        </w:tc>
        <w:tc>
          <w:tcPr>
            <w:tcW w:w="2126" w:type="dxa"/>
          </w:tcPr>
          <w:p w:rsidR="003C5BD6" w:rsidRPr="0079579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доставку гранитных памятников от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№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t xml:space="preserve">Платежное </w:t>
            </w:r>
            <w:r w:rsidRPr="00B76C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поручение от 04.08.2014 №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Законом о бюджете предусмотрена предоплата по договорам о поставке товаров в размере до 30 процентов суммы договора.</w:t>
            </w:r>
          </w:p>
        </w:tc>
      </w:tr>
      <w:tr w:rsidR="003C5BD6" w:rsidRPr="00652329" w:rsidTr="00AD4667">
        <w:tc>
          <w:tcPr>
            <w:tcW w:w="561" w:type="dxa"/>
          </w:tcPr>
          <w:p w:rsidR="003C5BD6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3942" w:type="dxa"/>
          </w:tcPr>
          <w:p w:rsidR="003C5BD6" w:rsidRPr="00F3466F" w:rsidRDefault="003C5BD6" w:rsidP="005763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1</w:t>
            </w:r>
            <w:r w:rsidR="005763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№ 1</w:t>
            </w:r>
            <w:r w:rsidR="005763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/07-1, согласно платежному поручению от 04.08.2014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3C5BD6" w:rsidRPr="00652329" w:rsidRDefault="003C5BD6" w:rsidP="00A05C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3C5BD6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</w:tc>
        <w:tc>
          <w:tcPr>
            <w:tcW w:w="2126" w:type="dxa"/>
          </w:tcPr>
          <w:p w:rsidR="003C5BD6" w:rsidRDefault="003C5BD6" w:rsidP="003C5B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3C5BD6" w:rsidRPr="00F72C8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относятся на соответствующие статьи группы 300 «Поступление нефинансовых активов» КОСГУ.</w:t>
            </w:r>
          </w:p>
          <w:p w:rsidR="003C5BD6" w:rsidRPr="00F3466F" w:rsidRDefault="003C5BD6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634F" w:rsidRPr="00652329" w:rsidTr="00AD4667">
        <w:tc>
          <w:tcPr>
            <w:tcW w:w="561" w:type="dxa"/>
          </w:tcPr>
          <w:p w:rsidR="0057634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3942" w:type="dxa"/>
          </w:tcPr>
          <w:p w:rsidR="0057634F" w:rsidRPr="00643646" w:rsidRDefault="0057634F" w:rsidP="005763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 16.07.2014  № 16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57634F" w:rsidRPr="00652329" w:rsidRDefault="0057634F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57634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57634F" w:rsidRPr="00FA3D71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16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57634F" w:rsidRPr="00AB6C12" w:rsidRDefault="0057634F" w:rsidP="005763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16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</w:p>
        </w:tc>
        <w:tc>
          <w:tcPr>
            <w:tcW w:w="4961" w:type="dxa"/>
          </w:tcPr>
          <w:p w:rsidR="0057634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</w:tc>
      </w:tr>
      <w:tr w:rsidR="0057634F" w:rsidRPr="00652329" w:rsidTr="00AD4667">
        <w:tc>
          <w:tcPr>
            <w:tcW w:w="561" w:type="dxa"/>
          </w:tcPr>
          <w:p w:rsidR="0057634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3942" w:type="dxa"/>
          </w:tcPr>
          <w:p w:rsidR="0057634F" w:rsidRPr="00F3466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Пунктом 7 договора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16.07.2014  № 16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/07-1 согласованы расчеты за поставленную продукцию путем предоплаты в размере 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  <w:r>
              <w:t xml:space="preserve"> </w:t>
            </w:r>
            <w:r w:rsidRPr="00B76C99">
              <w:rPr>
                <w:rFonts w:ascii="Times New Roman" w:hAnsi="Times New Roman" w:cs="Times New Roman"/>
              </w:rPr>
              <w:t>суммы договора</w:t>
            </w:r>
            <w:r>
              <w:t xml:space="preserve"> </w:t>
            </w: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 xml:space="preserve">после выставления счета. </w:t>
            </w:r>
          </w:p>
          <w:p w:rsidR="0057634F" w:rsidRPr="00F3466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57634F" w:rsidRPr="00652329" w:rsidRDefault="0057634F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57634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6292">
              <w:rPr>
                <w:rFonts w:ascii="Times New Roman" w:hAnsi="Times New Roman" w:cs="Times New Roman"/>
                <w:sz w:val="23"/>
                <w:szCs w:val="23"/>
              </w:rPr>
              <w:t>п. 2 ст. 23 Закона о бюджете</w:t>
            </w:r>
          </w:p>
        </w:tc>
        <w:tc>
          <w:tcPr>
            <w:tcW w:w="2126" w:type="dxa"/>
          </w:tcPr>
          <w:p w:rsidR="0057634F" w:rsidRPr="0079579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доставку гранитных памятников от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57634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№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7634F" w:rsidRDefault="0057634F" w:rsidP="005763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:rsidR="0057634F" w:rsidRPr="00F3466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C99">
              <w:rPr>
                <w:rFonts w:ascii="Times New Roman" w:hAnsi="Times New Roman" w:cs="Times New Roman"/>
                <w:sz w:val="23"/>
                <w:szCs w:val="23"/>
              </w:rPr>
              <w:t>Законом о бюджете предусмотрена предоплата по договорам о поставке товаров в размере до 30 процентов суммы договора.</w:t>
            </w:r>
          </w:p>
        </w:tc>
      </w:tr>
      <w:tr w:rsidR="0057634F" w:rsidRPr="00652329" w:rsidTr="00AD4667">
        <w:tc>
          <w:tcPr>
            <w:tcW w:w="561" w:type="dxa"/>
          </w:tcPr>
          <w:p w:rsidR="0057634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3942" w:type="dxa"/>
          </w:tcPr>
          <w:p w:rsidR="0057634F" w:rsidRPr="00F3466F" w:rsidRDefault="0057634F" w:rsidP="005763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16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№ 16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/07-1, согласно платежному поручению от 04.08.2014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57634F" w:rsidRPr="00652329" w:rsidRDefault="0057634F" w:rsidP="00A05C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90 000,0</w:t>
            </w:r>
          </w:p>
        </w:tc>
        <w:tc>
          <w:tcPr>
            <w:tcW w:w="2410" w:type="dxa"/>
          </w:tcPr>
          <w:p w:rsidR="0057634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Приказ Минфина России от 01.07.2013 № 65н «Об утверждении Указаний о порядке 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</w:tc>
        <w:tc>
          <w:tcPr>
            <w:tcW w:w="2126" w:type="dxa"/>
          </w:tcPr>
          <w:p w:rsidR="0057634F" w:rsidRDefault="0057634F" w:rsidP="005763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Платежное поручение от 04.08.2014 №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:rsidR="0057634F" w:rsidRPr="00F72C8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относятся на соответствующие статьи группы 300 «Поступление нефинансовых активов» КОСГУ.</w:t>
            </w:r>
          </w:p>
          <w:p w:rsidR="0057634F" w:rsidRPr="00F3466F" w:rsidRDefault="0057634F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4010" w:rsidRPr="00652329" w:rsidTr="00AD4667">
        <w:tc>
          <w:tcPr>
            <w:tcW w:w="561" w:type="dxa"/>
          </w:tcPr>
          <w:p w:rsidR="002F4010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22.</w:t>
            </w:r>
          </w:p>
        </w:tc>
        <w:tc>
          <w:tcPr>
            <w:tcW w:w="3942" w:type="dxa"/>
          </w:tcPr>
          <w:p w:rsidR="002F4010" w:rsidRPr="00643646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 17.07.2014  № 17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МО «Юшарский сельсовет» именуется как «Заказчик», что противоречит статье 506 ГК РФ, где </w:t>
            </w:r>
            <w:proofErr w:type="gramStart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товары</w:t>
            </w:r>
            <w:proofErr w:type="gramEnd"/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производимые или закупаемые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оставщиком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 передаются </w:t>
            </w:r>
            <w:r w:rsidRPr="00FA3D71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покупателю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2F4010" w:rsidRPr="00652329" w:rsidRDefault="002F4010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2F4010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506 ГК РФ</w:t>
            </w:r>
          </w:p>
        </w:tc>
        <w:tc>
          <w:tcPr>
            <w:tcW w:w="2126" w:type="dxa"/>
          </w:tcPr>
          <w:p w:rsidR="002F4010" w:rsidRPr="00FA3D71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тавку гранитных памятников от 17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2F4010" w:rsidRPr="00AB6C12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17</w:t>
            </w: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/07-1</w:t>
            </w:r>
          </w:p>
        </w:tc>
        <w:tc>
          <w:tcPr>
            <w:tcW w:w="4961" w:type="dxa"/>
          </w:tcPr>
          <w:p w:rsidR="002F4010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D71"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</w:tc>
      </w:tr>
      <w:tr w:rsidR="0057634F" w:rsidRPr="00652329" w:rsidTr="00AD4667">
        <w:tc>
          <w:tcPr>
            <w:tcW w:w="561" w:type="dxa"/>
          </w:tcPr>
          <w:p w:rsidR="0057634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3942" w:type="dxa"/>
          </w:tcPr>
          <w:p w:rsidR="002F4010" w:rsidRPr="002F4010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Пунктом 3 договора на изготовление и доставку гранитных памятников от 17.07.2014 № 17/07-1, согласовано количество поставляемых гранитных памятников в количестве </w:t>
            </w:r>
            <w:r w:rsidRPr="002F4010">
              <w:rPr>
                <w:rFonts w:ascii="Times New Roman" w:hAnsi="Times New Roman" w:cs="Times New Roman"/>
                <w:b/>
                <w:sz w:val="23"/>
                <w:szCs w:val="23"/>
              </w:rPr>
              <w:t>3 штук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 на общую сумму </w:t>
            </w:r>
            <w:r w:rsidRPr="002F4010">
              <w:rPr>
                <w:rFonts w:ascii="Times New Roman" w:hAnsi="Times New Roman" w:cs="Times New Roman"/>
                <w:b/>
                <w:sz w:val="23"/>
                <w:szCs w:val="23"/>
              </w:rPr>
              <w:t>60 000 рублей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87A5A" w:rsidRDefault="002F4010" w:rsidP="00987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</w:t>
            </w:r>
            <w:proofErr w:type="gramStart"/>
            <w:r w:rsidRPr="002F4010">
              <w:rPr>
                <w:rFonts w:ascii="Times New Roman" w:hAnsi="Times New Roman" w:cs="Times New Roman"/>
                <w:sz w:val="23"/>
                <w:szCs w:val="23"/>
              </w:rPr>
              <w:t>доку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ментам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представленным к оплате 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было приобретено (поставлено)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Pr="002F4010">
              <w:rPr>
                <w:rFonts w:ascii="Times New Roman" w:hAnsi="Times New Roman" w:cs="Times New Roman"/>
                <w:b/>
                <w:sz w:val="23"/>
                <w:szCs w:val="23"/>
              </w:rPr>
              <w:t>2 надгробных памятника стоимостью 30 000 рублей каждый</w:t>
            </w:r>
            <w:r w:rsidR="00987A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7634F" w:rsidRPr="00987A5A" w:rsidRDefault="00987A5A" w:rsidP="00987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A5A">
              <w:rPr>
                <w:rFonts w:ascii="Times New Roman" w:hAnsi="Times New Roman" w:cs="Times New Roman"/>
                <w:sz w:val="23"/>
                <w:szCs w:val="23"/>
              </w:rPr>
              <w:t xml:space="preserve">Уменьшение объема  поставляемого товара по договору от 17.07.2014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987A5A">
              <w:rPr>
                <w:rFonts w:ascii="Times New Roman" w:hAnsi="Times New Roman" w:cs="Times New Roman"/>
                <w:sz w:val="23"/>
                <w:szCs w:val="23"/>
              </w:rPr>
              <w:t xml:space="preserve">№ 17/07-1 сторонами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Pr="00987A5A">
              <w:rPr>
                <w:rFonts w:ascii="Times New Roman" w:hAnsi="Times New Roman" w:cs="Times New Roman"/>
                <w:sz w:val="23"/>
                <w:szCs w:val="23"/>
              </w:rPr>
              <w:t>согласовано. Таким образом, цена товара была увеличена в одностороннем порядке, в нарушение норм Закона № 44-ФЗ.</w:t>
            </w:r>
          </w:p>
        </w:tc>
        <w:tc>
          <w:tcPr>
            <w:tcW w:w="1417" w:type="dxa"/>
          </w:tcPr>
          <w:p w:rsidR="0057634F" w:rsidRPr="00652329" w:rsidRDefault="0057634F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987A5A" w:rsidRDefault="00987A5A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A5A">
              <w:rPr>
                <w:rFonts w:ascii="Times New Roman" w:hAnsi="Times New Roman" w:cs="Times New Roman"/>
                <w:sz w:val="23"/>
                <w:szCs w:val="23"/>
              </w:rPr>
              <w:t>п.1 ст. 95 Закона № 44-ФЗ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7634F" w:rsidRDefault="002F4010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452 ГК РФ;</w:t>
            </w:r>
          </w:p>
          <w:p w:rsidR="002F4010" w:rsidRDefault="002F4010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п. 3 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>договора на изготовление и доставку гранитных памятников от 17.07.2014 № 17/07-1</w:t>
            </w:r>
          </w:p>
        </w:tc>
        <w:tc>
          <w:tcPr>
            <w:tcW w:w="2126" w:type="dxa"/>
          </w:tcPr>
          <w:p w:rsidR="002F4010" w:rsidRPr="002F4010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изготовление и доставку гранитных памятников от 17.07.2014 </w:t>
            </w:r>
          </w:p>
          <w:p w:rsidR="0057634F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>№ 17/07-1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F4010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>универсальный передаточный документ от 29.06.2014 № 57, счет от 17.07.2014 № 35</w:t>
            </w:r>
          </w:p>
        </w:tc>
        <w:tc>
          <w:tcPr>
            <w:tcW w:w="4961" w:type="dxa"/>
          </w:tcPr>
          <w:p w:rsidR="00987A5A" w:rsidRPr="00987A5A" w:rsidRDefault="00987A5A" w:rsidP="00987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A5A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с п.1 ст. 95 Закона № 44-ФЗ, изменение существенных условий контракта при его исполнении допускается в случае увеличения либо уменьшения количества поставляемого товара не более чем на десять процентов. При уменьшении </w:t>
            </w:r>
            <w:proofErr w:type="gramStart"/>
            <w:r w:rsidRPr="00987A5A">
              <w:rPr>
                <w:rFonts w:ascii="Times New Roman" w:hAnsi="Times New Roman" w:cs="Times New Roman"/>
                <w:sz w:val="23"/>
                <w:szCs w:val="23"/>
              </w:rPr>
              <w:t>предусмотренных</w:t>
            </w:r>
            <w:proofErr w:type="gramEnd"/>
            <w:r w:rsidRPr="00987A5A">
              <w:rPr>
                <w:rFonts w:ascii="Times New Roman" w:hAnsi="Times New Roman" w:cs="Times New Roman"/>
                <w:sz w:val="23"/>
                <w:szCs w:val="23"/>
              </w:rPr>
              <w:t xml:space="preserve"> контрактом количества товара, стороны контракта обязаны уменьшить цену контракта исходя из цены единицы товара.</w:t>
            </w:r>
          </w:p>
          <w:p w:rsidR="0057634F" w:rsidRPr="00F3466F" w:rsidRDefault="0057634F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4010" w:rsidRPr="00652329" w:rsidTr="00AD4667">
        <w:tc>
          <w:tcPr>
            <w:tcW w:w="561" w:type="dxa"/>
          </w:tcPr>
          <w:p w:rsidR="002F4010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942" w:type="dxa"/>
          </w:tcPr>
          <w:p w:rsidR="002F4010" w:rsidRPr="00F3466F" w:rsidRDefault="002F4010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>универсальный передаточный документ от 29.06.2014 № 57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t xml:space="preserve">выставлен датой ранее возникновения денежного обязательства - заключения договора </w:t>
            </w:r>
            <w:r w:rsidRPr="002F40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изготовление и доставку гранитных памятников от 17.07.2014  № 17/07-1.</w:t>
            </w:r>
          </w:p>
        </w:tc>
        <w:tc>
          <w:tcPr>
            <w:tcW w:w="1417" w:type="dxa"/>
          </w:tcPr>
          <w:p w:rsidR="002F4010" w:rsidRPr="00652329" w:rsidRDefault="002F4010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2F4010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п. 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Инструкции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№ 157н</w:t>
            </w:r>
          </w:p>
        </w:tc>
        <w:tc>
          <w:tcPr>
            <w:tcW w:w="2126" w:type="dxa"/>
          </w:tcPr>
          <w:p w:rsidR="002F4010" w:rsidRPr="00F72C8F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Договор на изготовление и дос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тавку гранитных памятников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.07.2014 </w:t>
            </w:r>
          </w:p>
          <w:p w:rsidR="002F4010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17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/07-1;</w:t>
            </w:r>
          </w:p>
          <w:p w:rsidR="002F4010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Универсальный передаточный документ от 29.06.2014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2F4010" w:rsidRPr="00F3466F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бухгалтерскому учету должны приниматься первичные учетные документы, поступившие по результатам внутреннего контроля совершаемых фактов хозяйственной жизни для </w:t>
            </w:r>
            <w:proofErr w:type="gramStart"/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регистрации</w:t>
            </w:r>
            <w:proofErr w:type="gramEnd"/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 содержащихся в них данных в 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регистрах бухгалтерского учета.</w:t>
            </w:r>
          </w:p>
        </w:tc>
      </w:tr>
      <w:tr w:rsidR="002F4010" w:rsidRPr="00652329" w:rsidTr="00AD4667">
        <w:tc>
          <w:tcPr>
            <w:tcW w:w="561" w:type="dxa"/>
          </w:tcPr>
          <w:p w:rsidR="002F4010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25.</w:t>
            </w:r>
          </w:p>
        </w:tc>
        <w:tc>
          <w:tcPr>
            <w:tcW w:w="3942" w:type="dxa"/>
          </w:tcPr>
          <w:p w:rsidR="002F4010" w:rsidRPr="00F3466F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Оплата по договору от 17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.07.2014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№ 17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/07-1, согласно платежному поручению от 04.08.2014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</w:t>
            </w:r>
            <w:r w:rsidRPr="00F72C8F">
              <w:rPr>
                <w:rFonts w:ascii="Times New Roman" w:hAnsi="Times New Roman" w:cs="Times New Roman"/>
                <w:b/>
                <w:sz w:val="23"/>
                <w:szCs w:val="23"/>
              </w:rPr>
              <w:t>с подстатьи 226 «Прочие работы, услуги».</w:t>
            </w:r>
          </w:p>
        </w:tc>
        <w:tc>
          <w:tcPr>
            <w:tcW w:w="1417" w:type="dxa"/>
          </w:tcPr>
          <w:p w:rsidR="002F4010" w:rsidRPr="00652329" w:rsidRDefault="002F4010" w:rsidP="00A05C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60 000,0</w:t>
            </w:r>
          </w:p>
        </w:tc>
        <w:tc>
          <w:tcPr>
            <w:tcW w:w="2410" w:type="dxa"/>
          </w:tcPr>
          <w:p w:rsidR="002F4010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сификации Российской Федерации»</w:t>
            </w:r>
          </w:p>
        </w:tc>
        <w:tc>
          <w:tcPr>
            <w:tcW w:w="2126" w:type="dxa"/>
          </w:tcPr>
          <w:p w:rsidR="002F4010" w:rsidRDefault="002F4010" w:rsidP="002F40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79F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04.08.2014 №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4961" w:type="dxa"/>
          </w:tcPr>
          <w:p w:rsidR="002F4010" w:rsidRPr="00F72C8F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72C8F">
              <w:rPr>
                <w:rFonts w:ascii="Times New Roman" w:hAnsi="Times New Roman" w:cs="Times New Roman"/>
                <w:sz w:val="23"/>
                <w:szCs w:val="23"/>
              </w:rPr>
              <w:t>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относятся на соответствующие статьи группы 300 «Поступление нефинансовых активов» КОСГУ.</w:t>
            </w:r>
          </w:p>
          <w:p w:rsidR="002F4010" w:rsidRPr="00F3466F" w:rsidRDefault="002F4010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4010" w:rsidRPr="00652329" w:rsidTr="00AD4667">
        <w:tc>
          <w:tcPr>
            <w:tcW w:w="561" w:type="dxa"/>
          </w:tcPr>
          <w:p w:rsidR="002F4010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942" w:type="dxa"/>
          </w:tcPr>
          <w:p w:rsidR="00BB3B97" w:rsidRPr="009727D6" w:rsidRDefault="00BB3B97" w:rsidP="00BB3B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Стоимость оказываемых услуг по договору гражданско-правового характера  № б/н от 04.09.</w:t>
            </w:r>
            <w:r w:rsidR="007971E1" w:rsidRPr="009727D6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 составила 50 920,0 рублей с учетом налоговых вычетов.</w:t>
            </w:r>
          </w:p>
          <w:p w:rsidR="002F4010" w:rsidRPr="009727D6" w:rsidRDefault="00BB3B97" w:rsidP="00BB3B9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В данном договор,</w:t>
            </w:r>
            <w:r w:rsidR="001F4DA0"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5129" w:rsidRPr="009727D6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ном</w:t>
            </w:r>
            <w:r w:rsidR="00165129"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 с несколькими физическими лицами, именуемые в договоре в единственном числе как «Подрядчик»</w:t>
            </w:r>
            <w:r w:rsidR="001F4DA0"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F4DA0" w:rsidRPr="009727D6">
              <w:rPr>
                <w:rFonts w:ascii="Times New Roman" w:hAnsi="Times New Roman" w:cs="Times New Roman"/>
                <w:b/>
                <w:sz w:val="23"/>
                <w:szCs w:val="23"/>
              </w:rPr>
              <w:t>отсутствует порядок оплаты, что не дает определить размер вознаграждения каждого физического лица за выполненные работы.</w:t>
            </w:r>
            <w:r w:rsidRPr="009727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2F4010" w:rsidRPr="009727D6" w:rsidRDefault="002F4010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2F4010" w:rsidRPr="009727D6" w:rsidRDefault="007971E1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ст. 720 ГК РФ</w:t>
            </w:r>
          </w:p>
        </w:tc>
        <w:tc>
          <w:tcPr>
            <w:tcW w:w="2126" w:type="dxa"/>
          </w:tcPr>
          <w:p w:rsidR="002F4010" w:rsidRPr="009727D6" w:rsidRDefault="007971E1" w:rsidP="003226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Договор на оказание услуг гражданско-правового характера  № б/н от 04.09.2014</w:t>
            </w:r>
          </w:p>
        </w:tc>
        <w:tc>
          <w:tcPr>
            <w:tcW w:w="4961" w:type="dxa"/>
          </w:tcPr>
          <w:p w:rsidR="00B01ECA" w:rsidRPr="009727D6" w:rsidRDefault="00F77090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В соответствии со статьей 720 ГК РФ, д</w:t>
            </w:r>
            <w:r w:rsidR="00B01ECA" w:rsidRPr="009727D6">
              <w:rPr>
                <w:rFonts w:ascii="Times New Roman" w:hAnsi="Times New Roman" w:cs="Times New Roman"/>
                <w:sz w:val="23"/>
                <w:szCs w:val="23"/>
              </w:rPr>
              <w:t>оговором подряда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1ECA" w:rsidRPr="009727D6">
              <w:rPr>
                <w:rFonts w:ascii="Times New Roman" w:hAnsi="Times New Roman" w:cs="Times New Roman"/>
                <w:sz w:val="23"/>
                <w:szCs w:val="23"/>
              </w:rPr>
              <w:t>с физическим лицом на выполнение работ называется, заключенное соглашение между двумя и более людьми, установление или прекращение прав и обязанностей.</w:t>
            </w:r>
          </w:p>
          <w:p w:rsidR="00F77090" w:rsidRPr="009727D6" w:rsidRDefault="00F77090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Ценой такого договора является вознаграждение за выполненную определенную работу и сданный её результат.</w:t>
            </w:r>
          </w:p>
          <w:p w:rsidR="002F4010" w:rsidRPr="009727D6" w:rsidRDefault="00F77090" w:rsidP="00F770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размер вознаграждения должен быть определен </w:t>
            </w:r>
            <w:r w:rsidR="007971E1" w:rsidRPr="009727D6">
              <w:rPr>
                <w:rFonts w:ascii="Times New Roman" w:hAnsi="Times New Roman" w:cs="Times New Roman"/>
                <w:sz w:val="23"/>
                <w:szCs w:val="23"/>
              </w:rPr>
              <w:t>каждому лицу, либо иметь возможность ее определения, согласно порядку оплаты по договору подряда.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F4010" w:rsidRPr="00652329" w:rsidTr="00AD4667">
        <w:tc>
          <w:tcPr>
            <w:tcW w:w="561" w:type="dxa"/>
          </w:tcPr>
          <w:p w:rsidR="002F4010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3942" w:type="dxa"/>
          </w:tcPr>
          <w:p w:rsidR="00F959A0" w:rsidRDefault="00F959A0" w:rsidP="00835C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Приемка-сдача работ по договору           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 xml:space="preserve">№ б/н от 04.09.2014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была оформлена</w:t>
            </w:r>
            <w:r w:rsidR="00835CF1" w:rsidRPr="00835C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5CF1"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t>акт</w:t>
            </w:r>
            <w:r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t>ом</w:t>
            </w:r>
            <w:r w:rsidR="00835CF1"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 приеме работ, выполненных по трудовому договору, заключенному на время </w:t>
            </w:r>
            <w:r w:rsidR="00835CF1"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выполнения определенной работы</w:t>
            </w:r>
            <w:r w:rsidR="00835CF1" w:rsidRPr="00835CF1">
              <w:rPr>
                <w:rFonts w:ascii="Times New Roman" w:hAnsi="Times New Roman" w:cs="Times New Roman"/>
                <w:sz w:val="23"/>
                <w:szCs w:val="23"/>
              </w:rPr>
              <w:t>, от 29.09.2014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959A0">
              <w:rPr>
                <w:rFonts w:ascii="Times New Roman" w:hAnsi="Times New Roman" w:cs="Times New Roman"/>
                <w:i/>
                <w:sz w:val="23"/>
                <w:szCs w:val="23"/>
              </w:rPr>
              <w:t>унифицированная форма № Т-73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F4010" w:rsidRPr="00F3466F" w:rsidRDefault="002F4010" w:rsidP="00F959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F4010" w:rsidRPr="00652329" w:rsidRDefault="002F4010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61389D" w:rsidRDefault="0061389D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61389D">
              <w:rPr>
                <w:rFonts w:ascii="Times New Roman" w:hAnsi="Times New Roman" w:cs="Times New Roman"/>
                <w:sz w:val="23"/>
                <w:szCs w:val="23"/>
              </w:rPr>
              <w:t>9 Закона  № 402-ФЗ</w:t>
            </w:r>
          </w:p>
          <w:p w:rsidR="002F4010" w:rsidRDefault="0061389D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753 ГК РФ</w:t>
            </w:r>
          </w:p>
        </w:tc>
        <w:tc>
          <w:tcPr>
            <w:tcW w:w="2126" w:type="dxa"/>
          </w:tcPr>
          <w:p w:rsidR="002F4010" w:rsidRDefault="005A124B" w:rsidP="003226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Акт о приеме работ, выполненных по трудовому договору, 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заключенному на время выполнения определенной работы, от 29.09.2014</w:t>
            </w:r>
          </w:p>
        </w:tc>
        <w:tc>
          <w:tcPr>
            <w:tcW w:w="4961" w:type="dxa"/>
          </w:tcPr>
          <w:p w:rsidR="0061389D" w:rsidRDefault="0061389D" w:rsidP="00835C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38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Согласно статье 9 Закона  № 402-ФЗ, каждый факт хозяйственной жизни подлежит оформлению первичным учетным документом.</w:t>
            </w:r>
          </w:p>
          <w:p w:rsidR="00F959A0" w:rsidRPr="009727D6" w:rsidRDefault="00F959A0" w:rsidP="00835C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акта по форме № Т-73 подразумевает заключение трудовых договоров 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 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работниками,  на условиях в соответствии с ТК РФ, что противоречит виду и условиям договора № б/н от 04.09.2014.</w:t>
            </w:r>
          </w:p>
          <w:p w:rsidR="002F4010" w:rsidRDefault="00835CF1" w:rsidP="00835C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Сдача-приемка работ по</w:t>
            </w:r>
            <w:r w:rsidRPr="00835CF1">
              <w:rPr>
                <w:rFonts w:ascii="Times New Roman" w:hAnsi="Times New Roman" w:cs="Times New Roman"/>
                <w:sz w:val="23"/>
                <w:szCs w:val="23"/>
              </w:rPr>
              <w:t xml:space="preserve"> договору на оказание услуг необходимо оформлять </w:t>
            </w:r>
            <w:r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t>актом выполненных работ (оказанных услуг)</w:t>
            </w:r>
            <w:r w:rsidRPr="00835CF1">
              <w:rPr>
                <w:rFonts w:ascii="Times New Roman" w:hAnsi="Times New Roman" w:cs="Times New Roman"/>
                <w:sz w:val="23"/>
                <w:szCs w:val="23"/>
              </w:rPr>
              <w:t xml:space="preserve">, который можно </w:t>
            </w:r>
            <w:r w:rsidR="00E349B6">
              <w:rPr>
                <w:rFonts w:ascii="Times New Roman" w:hAnsi="Times New Roman" w:cs="Times New Roman"/>
                <w:sz w:val="23"/>
                <w:szCs w:val="23"/>
              </w:rPr>
              <w:t>составить в произвольной форме.</w:t>
            </w:r>
          </w:p>
          <w:p w:rsidR="0061389D" w:rsidRPr="00F3466F" w:rsidRDefault="0061389D" w:rsidP="00835C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477" w:rsidRPr="00652329" w:rsidTr="00AD4667">
        <w:tc>
          <w:tcPr>
            <w:tcW w:w="561" w:type="dxa"/>
          </w:tcPr>
          <w:p w:rsidR="008E0477" w:rsidRPr="009727D6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</w:t>
            </w:r>
          </w:p>
        </w:tc>
        <w:tc>
          <w:tcPr>
            <w:tcW w:w="3942" w:type="dxa"/>
          </w:tcPr>
          <w:p w:rsidR="008E0477" w:rsidRPr="009727D6" w:rsidRDefault="008E0477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Стоимость оказываемых услуг по договору гражданско-правового характера  № б/н от 12.09.2014 составила 12 500,0 рублей с учетом налоговых вычетов.</w:t>
            </w:r>
          </w:p>
          <w:p w:rsidR="008E0477" w:rsidRPr="009727D6" w:rsidRDefault="008E0477" w:rsidP="00A05C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В данном договор, заключенном с несколькими физическими лицами, именуемые в договоре в единственном числе как «Подрядчик», </w:t>
            </w:r>
            <w:r w:rsidRPr="009727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отсутствует порядок оплаты, что не дает определить размер вознаграждения каждого физического лица за выполненные работы. </w:t>
            </w:r>
          </w:p>
        </w:tc>
        <w:tc>
          <w:tcPr>
            <w:tcW w:w="1417" w:type="dxa"/>
          </w:tcPr>
          <w:p w:rsidR="008E0477" w:rsidRPr="009727D6" w:rsidRDefault="008E0477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E0477" w:rsidRPr="009727D6" w:rsidRDefault="008E0477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ст. 720 ГК РФ</w:t>
            </w:r>
          </w:p>
        </w:tc>
        <w:tc>
          <w:tcPr>
            <w:tcW w:w="2126" w:type="dxa"/>
          </w:tcPr>
          <w:p w:rsidR="008E0477" w:rsidRPr="009727D6" w:rsidRDefault="008E0477" w:rsidP="00403B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Договор на оказание услуг гражданско</w:t>
            </w:r>
            <w:r w:rsidR="00403BBB" w:rsidRPr="009727D6">
              <w:rPr>
                <w:rFonts w:ascii="Times New Roman" w:hAnsi="Times New Roman" w:cs="Times New Roman"/>
                <w:sz w:val="23"/>
                <w:szCs w:val="23"/>
              </w:rPr>
              <w:t>-правового характера  № б/н от 12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.09.2014</w:t>
            </w:r>
          </w:p>
        </w:tc>
        <w:tc>
          <w:tcPr>
            <w:tcW w:w="4961" w:type="dxa"/>
          </w:tcPr>
          <w:p w:rsidR="008E0477" w:rsidRPr="009727D6" w:rsidRDefault="008E0477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В соответствии со статьей 720 ГК РФ, договором подряда с физическим лицом на выполнение работ называется, заключенное соглашение между двумя и более людьми, установление или прекращение прав и обязанностей.</w:t>
            </w:r>
          </w:p>
          <w:p w:rsidR="008E0477" w:rsidRPr="009727D6" w:rsidRDefault="008E0477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Ценой такого договора является вознаграждение за выполненную определенную работу и сданный её результат.</w:t>
            </w:r>
          </w:p>
          <w:p w:rsidR="008E0477" w:rsidRPr="009727D6" w:rsidRDefault="008E0477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размер вознаграждения должен быть определен каждому лицу, либо иметь возможность ее определения, согласно порядку оплаты по договору подряда. </w:t>
            </w:r>
          </w:p>
        </w:tc>
      </w:tr>
      <w:tr w:rsidR="002F4010" w:rsidRPr="00652329" w:rsidTr="00AD4667">
        <w:tc>
          <w:tcPr>
            <w:tcW w:w="561" w:type="dxa"/>
          </w:tcPr>
          <w:p w:rsidR="002F4010" w:rsidRPr="00D87E1B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3942" w:type="dxa"/>
          </w:tcPr>
          <w:p w:rsidR="00403BBB" w:rsidRPr="00D87E1B" w:rsidRDefault="008E0477" w:rsidP="005A12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платежной ведомости от 13.10.2014 № 153 </w:t>
            </w:r>
            <w:r w:rsidR="00403BBB"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была произведена оплата за выполненные работы по договору № б/н от 12.09.2014 </w:t>
            </w: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в сумме 10 939,0 рублей. При этом Бобрикову В.В. было выплачено 5502,0 рублей</w:t>
            </w:r>
            <w:r w:rsidR="00403BBB"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, Тайбарей М.Г. - 5437,0 рублей, что при отсутствии в данном договоре порядка оплаты, не разъясняет </w:t>
            </w:r>
            <w:r w:rsidR="005A124B" w:rsidRPr="00D87E1B">
              <w:rPr>
                <w:rFonts w:ascii="Times New Roman" w:hAnsi="Times New Roman" w:cs="Times New Roman"/>
                <w:sz w:val="23"/>
                <w:szCs w:val="23"/>
              </w:rPr>
              <w:t>выплату</w:t>
            </w:r>
            <w:r w:rsidR="00403BBB"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вознаграждений в неравных долях.</w:t>
            </w:r>
            <w:r w:rsidR="00403BBB" w:rsidRPr="00D87E1B">
              <w:t xml:space="preserve"> </w:t>
            </w:r>
          </w:p>
        </w:tc>
        <w:tc>
          <w:tcPr>
            <w:tcW w:w="1417" w:type="dxa"/>
          </w:tcPr>
          <w:p w:rsidR="002F4010" w:rsidRPr="00D87E1B" w:rsidRDefault="002F4010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2F4010" w:rsidRPr="00D87E1B" w:rsidRDefault="00D87E1B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>НК РФ</w:t>
            </w:r>
          </w:p>
        </w:tc>
        <w:tc>
          <w:tcPr>
            <w:tcW w:w="2126" w:type="dxa"/>
          </w:tcPr>
          <w:p w:rsidR="002F4010" w:rsidRPr="00D87E1B" w:rsidRDefault="005A124B" w:rsidP="003226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>Договор на оказание услуг гражданско-правового характера  № б/н от 12.09.2014</w:t>
            </w:r>
          </w:p>
        </w:tc>
        <w:tc>
          <w:tcPr>
            <w:tcW w:w="4961" w:type="dxa"/>
          </w:tcPr>
          <w:p w:rsidR="00D87E1B" w:rsidRPr="00D87E1B" w:rsidRDefault="00D87E1B" w:rsidP="00D87E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D87E1B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необходимо прописывать</w:t>
            </w: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порядок оплаты,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 возможности</w:t>
            </w: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ения</w:t>
            </w: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размер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вознаграждения каждого физичес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кого лица за выполненные работы, и для учета</w:t>
            </w:r>
          </w:p>
          <w:p w:rsidR="002F4010" w:rsidRPr="009727D6" w:rsidRDefault="00D87E1B" w:rsidP="00D87E1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>налога на доходы физических лиц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87E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A124B" w:rsidRPr="00652329" w:rsidTr="00AD4667">
        <w:tc>
          <w:tcPr>
            <w:tcW w:w="561" w:type="dxa"/>
          </w:tcPr>
          <w:p w:rsidR="005A124B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3942" w:type="dxa"/>
          </w:tcPr>
          <w:p w:rsidR="005A124B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Приемка-сдача работ по договору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б/н от 12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 xml:space="preserve">.09.2014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была оформлена</w:t>
            </w:r>
            <w:r w:rsidRPr="00835C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t>актом о приеме работ, выполненных по трудовому договору, заключенному на время выполнения определенной работы</w:t>
            </w:r>
            <w:r w:rsidRPr="00835CF1">
              <w:rPr>
                <w:rFonts w:ascii="Times New Roman" w:hAnsi="Times New Roman" w:cs="Times New Roman"/>
                <w:sz w:val="23"/>
                <w:szCs w:val="23"/>
              </w:rPr>
              <w:t>, от 29.09.2014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959A0">
              <w:rPr>
                <w:rFonts w:ascii="Times New Roman" w:hAnsi="Times New Roman" w:cs="Times New Roman"/>
                <w:i/>
                <w:sz w:val="23"/>
                <w:szCs w:val="23"/>
              </w:rPr>
              <w:t>унифицированная форма № Т-73</w:t>
            </w: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5A124B" w:rsidRPr="00F3466F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5A124B" w:rsidRPr="00652329" w:rsidRDefault="005A124B" w:rsidP="00A05C9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</w:tcPr>
          <w:p w:rsidR="005A124B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r w:rsidRPr="0061389D">
              <w:rPr>
                <w:rFonts w:ascii="Times New Roman" w:hAnsi="Times New Roman" w:cs="Times New Roman"/>
                <w:sz w:val="23"/>
                <w:szCs w:val="23"/>
              </w:rPr>
              <w:t>9 Закона  № 402-</w:t>
            </w:r>
            <w:r w:rsidRPr="006138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ФЗ</w:t>
            </w:r>
          </w:p>
          <w:p w:rsidR="005A124B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753 ГК РФ</w:t>
            </w:r>
          </w:p>
        </w:tc>
        <w:tc>
          <w:tcPr>
            <w:tcW w:w="2126" w:type="dxa"/>
          </w:tcPr>
          <w:p w:rsidR="005A124B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 о приеме 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работ, выполненных по трудовому договору, заключенному на время выполнения определенной работы, от 29.09.2014</w:t>
            </w:r>
          </w:p>
        </w:tc>
        <w:tc>
          <w:tcPr>
            <w:tcW w:w="4961" w:type="dxa"/>
          </w:tcPr>
          <w:p w:rsidR="005A124B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38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Согласно статье 9 Закона  № 402-ФЗ, каждый </w:t>
            </w:r>
            <w:r w:rsidRPr="006138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факт хозяйственной жизни подлежит оформлению первичным учетным документом.</w:t>
            </w:r>
          </w:p>
          <w:p w:rsidR="005A124B" w:rsidRPr="009727D6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59A0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акта по форме № Т-73 </w:t>
            </w: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подразумевает заключение трудовых договоров с работниками,  на условиях в соответствии с ТК РФ, что противоречит виду и условиям договора № б/н от 12.09.2014.</w:t>
            </w:r>
          </w:p>
          <w:p w:rsidR="005A124B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27D6">
              <w:rPr>
                <w:rFonts w:ascii="Times New Roman" w:hAnsi="Times New Roman" w:cs="Times New Roman"/>
                <w:sz w:val="23"/>
                <w:szCs w:val="23"/>
              </w:rPr>
              <w:t>Сдача-приемка</w:t>
            </w:r>
            <w:r w:rsidRPr="00835CF1">
              <w:rPr>
                <w:rFonts w:ascii="Times New Roman" w:hAnsi="Times New Roman" w:cs="Times New Roman"/>
                <w:sz w:val="23"/>
                <w:szCs w:val="23"/>
              </w:rPr>
              <w:t xml:space="preserve"> работ по договору на оказание услуг необходимо оформлять </w:t>
            </w:r>
            <w:r w:rsidRPr="00F959A0">
              <w:rPr>
                <w:rFonts w:ascii="Times New Roman" w:hAnsi="Times New Roman" w:cs="Times New Roman"/>
                <w:b/>
                <w:sz w:val="23"/>
                <w:szCs w:val="23"/>
              </w:rPr>
              <w:t>актом выполненных работ (оказанных услуг)</w:t>
            </w:r>
            <w:r w:rsidRPr="00835CF1">
              <w:rPr>
                <w:rFonts w:ascii="Times New Roman" w:hAnsi="Times New Roman" w:cs="Times New Roman"/>
                <w:sz w:val="23"/>
                <w:szCs w:val="23"/>
              </w:rPr>
              <w:t xml:space="preserve">, который можно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составить в произвольной форме.</w:t>
            </w:r>
          </w:p>
          <w:p w:rsidR="005A124B" w:rsidRPr="00F3466F" w:rsidRDefault="005A124B" w:rsidP="00A05C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9F" w:rsidRPr="00652329" w:rsidTr="00AD4667">
        <w:tc>
          <w:tcPr>
            <w:tcW w:w="561" w:type="dxa"/>
          </w:tcPr>
          <w:p w:rsidR="0079579F" w:rsidRDefault="009727D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31.</w:t>
            </w:r>
          </w:p>
        </w:tc>
        <w:tc>
          <w:tcPr>
            <w:tcW w:w="3942" w:type="dxa"/>
          </w:tcPr>
          <w:p w:rsidR="005A124B" w:rsidRPr="005A124B" w:rsidRDefault="005A124B" w:rsidP="005A12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договорам на изготовление и доставку гранитных памятников была осуществлена поставка </w:t>
            </w:r>
            <w:r w:rsidRPr="003D3B54">
              <w:rPr>
                <w:rFonts w:ascii="Times New Roman" w:hAnsi="Times New Roman" w:cs="Times New Roman"/>
                <w:b/>
                <w:sz w:val="23"/>
                <w:szCs w:val="23"/>
              </w:rPr>
              <w:t>20 надгробных памятников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 на общую сумму </w:t>
            </w:r>
            <w:r w:rsidRPr="003D3B54">
              <w:rPr>
                <w:rFonts w:ascii="Times New Roman" w:hAnsi="Times New Roman" w:cs="Times New Roman"/>
                <w:b/>
                <w:sz w:val="23"/>
                <w:szCs w:val="23"/>
              </w:rPr>
              <w:t>600 000,0 рублей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A124B" w:rsidRPr="005A124B" w:rsidRDefault="005A124B" w:rsidP="005A12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договорам на оказание услуг гражданско-правового характера на установку надгробных памятников составили </w:t>
            </w:r>
            <w:r w:rsidRPr="003D3B54">
              <w:rPr>
                <w:rFonts w:ascii="Times New Roman" w:hAnsi="Times New Roman" w:cs="Times New Roman"/>
                <w:b/>
                <w:sz w:val="23"/>
                <w:szCs w:val="23"/>
              </w:rPr>
              <w:t>80 733 рубля 66 копеек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9579F" w:rsidRPr="00F3466F" w:rsidRDefault="005A124B" w:rsidP="005A12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Таким образом, фактические расходы  МО «Юшарский сельсовет» НАО на изготовление и установку </w:t>
            </w:r>
            <w:r w:rsidRPr="003D3B54">
              <w:rPr>
                <w:rFonts w:ascii="Times New Roman" w:hAnsi="Times New Roman" w:cs="Times New Roman"/>
                <w:b/>
                <w:sz w:val="23"/>
                <w:szCs w:val="23"/>
              </w:rPr>
              <w:t>20 надгробных памятников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  составили </w:t>
            </w:r>
            <w:r w:rsidRPr="003D3B54">
              <w:rPr>
                <w:rFonts w:ascii="Times New Roman" w:hAnsi="Times New Roman" w:cs="Times New Roman"/>
                <w:b/>
                <w:sz w:val="23"/>
                <w:szCs w:val="23"/>
              </w:rPr>
              <w:t>680 733 рублей 66 копеек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, что на </w:t>
            </w:r>
            <w:r w:rsidRPr="003D3B54">
              <w:rPr>
                <w:rFonts w:ascii="Times New Roman" w:hAnsi="Times New Roman" w:cs="Times New Roman"/>
                <w:b/>
                <w:sz w:val="23"/>
                <w:szCs w:val="23"/>
              </w:rPr>
              <w:t>80 733 рубля 66 копеек</w:t>
            </w:r>
            <w:r w:rsidRPr="005A124B">
              <w:rPr>
                <w:rFonts w:ascii="Times New Roman" w:hAnsi="Times New Roman" w:cs="Times New Roman"/>
                <w:sz w:val="23"/>
                <w:szCs w:val="23"/>
              </w:rPr>
              <w:t xml:space="preserve"> превышает лимит, установленн</w:t>
            </w:r>
            <w:r w:rsidR="003D3B54">
              <w:rPr>
                <w:rFonts w:ascii="Times New Roman" w:hAnsi="Times New Roman" w:cs="Times New Roman"/>
                <w:sz w:val="23"/>
                <w:szCs w:val="23"/>
              </w:rPr>
              <w:t>ый Законом             № 13-оз.</w:t>
            </w:r>
          </w:p>
        </w:tc>
        <w:tc>
          <w:tcPr>
            <w:tcW w:w="1417" w:type="dxa"/>
          </w:tcPr>
          <w:p w:rsidR="0079579F" w:rsidRPr="004B569C" w:rsidRDefault="005A124B" w:rsidP="003D3B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  <w:r w:rsidRPr="004B569C">
              <w:rPr>
                <w:rFonts w:ascii="Times New Roman" w:hAnsi="Times New Roman" w:cs="Times New Roman"/>
                <w:b/>
                <w:sz w:val="23"/>
                <w:szCs w:val="23"/>
              </w:rPr>
              <w:t>80 733,66</w:t>
            </w:r>
          </w:p>
        </w:tc>
        <w:tc>
          <w:tcPr>
            <w:tcW w:w="2410" w:type="dxa"/>
          </w:tcPr>
          <w:p w:rsidR="0079579F" w:rsidRDefault="005A124B" w:rsidP="00661B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Закон 13-оз</w:t>
            </w:r>
          </w:p>
        </w:tc>
        <w:tc>
          <w:tcPr>
            <w:tcW w:w="2126" w:type="dxa"/>
          </w:tcPr>
          <w:p w:rsidR="0079579F" w:rsidRDefault="0079579F" w:rsidP="003226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 w:rsidR="003D3B54" w:rsidRDefault="003D3B54" w:rsidP="00F34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3B54">
              <w:rPr>
                <w:rFonts w:ascii="Times New Roman" w:hAnsi="Times New Roman" w:cs="Times New Roman"/>
                <w:sz w:val="23"/>
                <w:szCs w:val="23"/>
              </w:rPr>
              <w:t>В соответствии с Законом № 13-оз, стоимость изготовления и установки надгробного памятника, должна составлять не более 30 000 рублей.</w:t>
            </w:r>
          </w:p>
          <w:p w:rsidR="003D3B54" w:rsidRPr="008A4C37" w:rsidRDefault="003D3B54" w:rsidP="003D3B5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A4C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Размер финансового нарушения </w:t>
            </w:r>
            <w:r w:rsidR="008A4C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составил 80 733 рубля 66 копеек </w:t>
            </w:r>
            <w:r w:rsidR="008A4C37" w:rsidRPr="008A4C3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и подлежит возврату в окружной бюджет.</w:t>
            </w:r>
          </w:p>
          <w:p w:rsidR="0079579F" w:rsidRPr="003D3B54" w:rsidRDefault="003D3B54" w:rsidP="003D3B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3B54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3D3B54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3D3B54">
              <w:rPr>
                <w:rFonts w:ascii="Times New Roman" w:hAnsi="Times New Roman" w:cs="Times New Roman"/>
                <w:sz w:val="23"/>
                <w:szCs w:val="23"/>
              </w:rPr>
              <w:t xml:space="preserve"> с пунктом 15 Положения, в случае нецелевого использования субвенций соответствующие средства подлежат возврату в окружной бюджет.</w:t>
            </w:r>
          </w:p>
        </w:tc>
      </w:tr>
    </w:tbl>
    <w:p w:rsidR="00B56CC2" w:rsidRDefault="00B56CC2" w:rsidP="002015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56CC2" w:rsidSect="00B56CC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EE" w:rsidRDefault="008A69EE" w:rsidP="008D3E02">
      <w:pPr>
        <w:spacing w:after="0" w:line="240" w:lineRule="auto"/>
      </w:pPr>
      <w:r>
        <w:separator/>
      </w:r>
    </w:p>
  </w:endnote>
  <w:endnote w:type="continuationSeparator" w:id="0">
    <w:p w:rsidR="008A69EE" w:rsidRDefault="008A69EE" w:rsidP="008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EE" w:rsidRDefault="008A69EE" w:rsidP="008D3E02">
      <w:pPr>
        <w:spacing w:after="0" w:line="240" w:lineRule="auto"/>
      </w:pPr>
      <w:r>
        <w:separator/>
      </w:r>
    </w:p>
  </w:footnote>
  <w:footnote w:type="continuationSeparator" w:id="0">
    <w:p w:rsidR="008A69EE" w:rsidRDefault="008A69EE" w:rsidP="008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EE" w:rsidRDefault="008A6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FD"/>
    <w:multiLevelType w:val="hybridMultilevel"/>
    <w:tmpl w:val="45AC6404"/>
    <w:lvl w:ilvl="0" w:tplc="77A6A0CC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C23937"/>
    <w:multiLevelType w:val="hybridMultilevel"/>
    <w:tmpl w:val="828CB8D4"/>
    <w:lvl w:ilvl="0" w:tplc="434E87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E565F"/>
    <w:multiLevelType w:val="hybridMultilevel"/>
    <w:tmpl w:val="2CEC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713"/>
    <w:multiLevelType w:val="hybridMultilevel"/>
    <w:tmpl w:val="F47E40B0"/>
    <w:lvl w:ilvl="0" w:tplc="F7B688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43D3F"/>
    <w:multiLevelType w:val="hybridMultilevel"/>
    <w:tmpl w:val="8526AD58"/>
    <w:lvl w:ilvl="0" w:tplc="80A485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71CE7"/>
    <w:multiLevelType w:val="hybridMultilevel"/>
    <w:tmpl w:val="5EDA2442"/>
    <w:lvl w:ilvl="0" w:tplc="71787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F02942"/>
    <w:multiLevelType w:val="hybridMultilevel"/>
    <w:tmpl w:val="6BE21C86"/>
    <w:lvl w:ilvl="0" w:tplc="155E11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5F57A6"/>
    <w:multiLevelType w:val="hybridMultilevel"/>
    <w:tmpl w:val="1EC6189A"/>
    <w:lvl w:ilvl="0" w:tplc="EED88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E"/>
    <w:rsid w:val="0000037E"/>
    <w:rsid w:val="00000DF3"/>
    <w:rsid w:val="00001F74"/>
    <w:rsid w:val="00002826"/>
    <w:rsid w:val="00002E79"/>
    <w:rsid w:val="00003841"/>
    <w:rsid w:val="00006304"/>
    <w:rsid w:val="00006407"/>
    <w:rsid w:val="00010F24"/>
    <w:rsid w:val="00013E8B"/>
    <w:rsid w:val="00026AA9"/>
    <w:rsid w:val="00027232"/>
    <w:rsid w:val="00031E9C"/>
    <w:rsid w:val="0003794C"/>
    <w:rsid w:val="0004008D"/>
    <w:rsid w:val="000444A3"/>
    <w:rsid w:val="00047F2A"/>
    <w:rsid w:val="00052236"/>
    <w:rsid w:val="000556C8"/>
    <w:rsid w:val="00062EB1"/>
    <w:rsid w:val="00065214"/>
    <w:rsid w:val="00067F0D"/>
    <w:rsid w:val="00074783"/>
    <w:rsid w:val="00074BC8"/>
    <w:rsid w:val="0007714B"/>
    <w:rsid w:val="00080152"/>
    <w:rsid w:val="00082092"/>
    <w:rsid w:val="00083042"/>
    <w:rsid w:val="000914BA"/>
    <w:rsid w:val="00091B29"/>
    <w:rsid w:val="00095085"/>
    <w:rsid w:val="000A4C7D"/>
    <w:rsid w:val="000A60D4"/>
    <w:rsid w:val="000B0DDF"/>
    <w:rsid w:val="000B142C"/>
    <w:rsid w:val="000B15C7"/>
    <w:rsid w:val="000B3D4F"/>
    <w:rsid w:val="000C0435"/>
    <w:rsid w:val="000C0858"/>
    <w:rsid w:val="000C55B7"/>
    <w:rsid w:val="000C69EB"/>
    <w:rsid w:val="000D6331"/>
    <w:rsid w:val="000E78B9"/>
    <w:rsid w:val="000F1B4F"/>
    <w:rsid w:val="001019ED"/>
    <w:rsid w:val="00103CEC"/>
    <w:rsid w:val="00104F70"/>
    <w:rsid w:val="001052FC"/>
    <w:rsid w:val="00110875"/>
    <w:rsid w:val="00115EA7"/>
    <w:rsid w:val="00116728"/>
    <w:rsid w:val="00117BF2"/>
    <w:rsid w:val="00121F06"/>
    <w:rsid w:val="0012213C"/>
    <w:rsid w:val="00125CE1"/>
    <w:rsid w:val="00130730"/>
    <w:rsid w:val="00132D3B"/>
    <w:rsid w:val="001336CB"/>
    <w:rsid w:val="0013468B"/>
    <w:rsid w:val="00134C6F"/>
    <w:rsid w:val="00141E7A"/>
    <w:rsid w:val="001445F7"/>
    <w:rsid w:val="00151DE0"/>
    <w:rsid w:val="00155835"/>
    <w:rsid w:val="00157739"/>
    <w:rsid w:val="00160D6C"/>
    <w:rsid w:val="00161830"/>
    <w:rsid w:val="00163FFC"/>
    <w:rsid w:val="00165129"/>
    <w:rsid w:val="001703BF"/>
    <w:rsid w:val="00170A9C"/>
    <w:rsid w:val="00171A07"/>
    <w:rsid w:val="00175E38"/>
    <w:rsid w:val="00187E61"/>
    <w:rsid w:val="001933D2"/>
    <w:rsid w:val="001973CA"/>
    <w:rsid w:val="001A020D"/>
    <w:rsid w:val="001A2F09"/>
    <w:rsid w:val="001A5309"/>
    <w:rsid w:val="001A76ED"/>
    <w:rsid w:val="001B10D0"/>
    <w:rsid w:val="001B1E01"/>
    <w:rsid w:val="001B3B90"/>
    <w:rsid w:val="001B5BAC"/>
    <w:rsid w:val="001B6EB3"/>
    <w:rsid w:val="001B7FF1"/>
    <w:rsid w:val="001C650D"/>
    <w:rsid w:val="001C772B"/>
    <w:rsid w:val="001D1CDD"/>
    <w:rsid w:val="001D1E52"/>
    <w:rsid w:val="001D535F"/>
    <w:rsid w:val="001D7CCC"/>
    <w:rsid w:val="001E467B"/>
    <w:rsid w:val="001F3199"/>
    <w:rsid w:val="001F4DA0"/>
    <w:rsid w:val="002015AE"/>
    <w:rsid w:val="00205999"/>
    <w:rsid w:val="002136E1"/>
    <w:rsid w:val="00221534"/>
    <w:rsid w:val="00221A1F"/>
    <w:rsid w:val="00222D84"/>
    <w:rsid w:val="00224671"/>
    <w:rsid w:val="00226E08"/>
    <w:rsid w:val="00231FDA"/>
    <w:rsid w:val="00232883"/>
    <w:rsid w:val="00236B35"/>
    <w:rsid w:val="00236F2D"/>
    <w:rsid w:val="00240E9F"/>
    <w:rsid w:val="00244375"/>
    <w:rsid w:val="00245C1E"/>
    <w:rsid w:val="0024700F"/>
    <w:rsid w:val="00247AF9"/>
    <w:rsid w:val="002532AA"/>
    <w:rsid w:val="0025472D"/>
    <w:rsid w:val="002559E1"/>
    <w:rsid w:val="002600FC"/>
    <w:rsid w:val="002608B3"/>
    <w:rsid w:val="0026279F"/>
    <w:rsid w:val="00263CC7"/>
    <w:rsid w:val="0027218C"/>
    <w:rsid w:val="00272C9A"/>
    <w:rsid w:val="0027361D"/>
    <w:rsid w:val="0027521C"/>
    <w:rsid w:val="00281B89"/>
    <w:rsid w:val="00281C1E"/>
    <w:rsid w:val="00281DAA"/>
    <w:rsid w:val="00283257"/>
    <w:rsid w:val="00284638"/>
    <w:rsid w:val="00290E43"/>
    <w:rsid w:val="00290E48"/>
    <w:rsid w:val="00292065"/>
    <w:rsid w:val="002923AE"/>
    <w:rsid w:val="00292699"/>
    <w:rsid w:val="00295C71"/>
    <w:rsid w:val="002964C7"/>
    <w:rsid w:val="002A1FA0"/>
    <w:rsid w:val="002B45D6"/>
    <w:rsid w:val="002B4F3B"/>
    <w:rsid w:val="002B64BB"/>
    <w:rsid w:val="002B78B2"/>
    <w:rsid w:val="002C0EA9"/>
    <w:rsid w:val="002C428D"/>
    <w:rsid w:val="002C59B5"/>
    <w:rsid w:val="002C777F"/>
    <w:rsid w:val="002D1B05"/>
    <w:rsid w:val="002D3DF5"/>
    <w:rsid w:val="002D7095"/>
    <w:rsid w:val="002E2A41"/>
    <w:rsid w:val="002E464F"/>
    <w:rsid w:val="002E5818"/>
    <w:rsid w:val="002E61FE"/>
    <w:rsid w:val="002F0117"/>
    <w:rsid w:val="002F183B"/>
    <w:rsid w:val="002F3C70"/>
    <w:rsid w:val="002F4010"/>
    <w:rsid w:val="00300149"/>
    <w:rsid w:val="00300915"/>
    <w:rsid w:val="0030200C"/>
    <w:rsid w:val="0030545F"/>
    <w:rsid w:val="00305732"/>
    <w:rsid w:val="00310C8B"/>
    <w:rsid w:val="00310CC8"/>
    <w:rsid w:val="0031346A"/>
    <w:rsid w:val="003159FE"/>
    <w:rsid w:val="0031710D"/>
    <w:rsid w:val="0032263C"/>
    <w:rsid w:val="003324BE"/>
    <w:rsid w:val="00332831"/>
    <w:rsid w:val="00335FEA"/>
    <w:rsid w:val="0033656A"/>
    <w:rsid w:val="0034167A"/>
    <w:rsid w:val="00345010"/>
    <w:rsid w:val="00345E3F"/>
    <w:rsid w:val="00354807"/>
    <w:rsid w:val="00355B51"/>
    <w:rsid w:val="003561C3"/>
    <w:rsid w:val="00357454"/>
    <w:rsid w:val="0036127C"/>
    <w:rsid w:val="0036380F"/>
    <w:rsid w:val="00367BD6"/>
    <w:rsid w:val="003702C3"/>
    <w:rsid w:val="00373A54"/>
    <w:rsid w:val="00373D9A"/>
    <w:rsid w:val="00374607"/>
    <w:rsid w:val="003747C9"/>
    <w:rsid w:val="00375F80"/>
    <w:rsid w:val="00376796"/>
    <w:rsid w:val="00383D33"/>
    <w:rsid w:val="003842B1"/>
    <w:rsid w:val="00387DFB"/>
    <w:rsid w:val="0039707D"/>
    <w:rsid w:val="00397243"/>
    <w:rsid w:val="003A0B3E"/>
    <w:rsid w:val="003A3830"/>
    <w:rsid w:val="003A3B53"/>
    <w:rsid w:val="003A49AF"/>
    <w:rsid w:val="003A5417"/>
    <w:rsid w:val="003A69B5"/>
    <w:rsid w:val="003A75F8"/>
    <w:rsid w:val="003A7683"/>
    <w:rsid w:val="003A7E43"/>
    <w:rsid w:val="003B7F18"/>
    <w:rsid w:val="003C49BC"/>
    <w:rsid w:val="003C5BD6"/>
    <w:rsid w:val="003D3B54"/>
    <w:rsid w:val="003D7A49"/>
    <w:rsid w:val="003E53D6"/>
    <w:rsid w:val="00403BBB"/>
    <w:rsid w:val="0040684E"/>
    <w:rsid w:val="004209E1"/>
    <w:rsid w:val="0042321D"/>
    <w:rsid w:val="00423367"/>
    <w:rsid w:val="00423B4C"/>
    <w:rsid w:val="004315A4"/>
    <w:rsid w:val="004316C6"/>
    <w:rsid w:val="00431AD9"/>
    <w:rsid w:val="00440835"/>
    <w:rsid w:val="00440E2D"/>
    <w:rsid w:val="00444F29"/>
    <w:rsid w:val="004450A6"/>
    <w:rsid w:val="004521EA"/>
    <w:rsid w:val="00454C9E"/>
    <w:rsid w:val="004553A5"/>
    <w:rsid w:val="00460B4D"/>
    <w:rsid w:val="00461655"/>
    <w:rsid w:val="00466B49"/>
    <w:rsid w:val="00470D5D"/>
    <w:rsid w:val="0047151E"/>
    <w:rsid w:val="004742EF"/>
    <w:rsid w:val="00475286"/>
    <w:rsid w:val="00476BD6"/>
    <w:rsid w:val="00480C3A"/>
    <w:rsid w:val="00481611"/>
    <w:rsid w:val="0048172C"/>
    <w:rsid w:val="00485B92"/>
    <w:rsid w:val="00490A08"/>
    <w:rsid w:val="004930CC"/>
    <w:rsid w:val="004976E4"/>
    <w:rsid w:val="004A0518"/>
    <w:rsid w:val="004A0E38"/>
    <w:rsid w:val="004A27F2"/>
    <w:rsid w:val="004A2866"/>
    <w:rsid w:val="004A2D5A"/>
    <w:rsid w:val="004A718C"/>
    <w:rsid w:val="004A7C94"/>
    <w:rsid w:val="004B0973"/>
    <w:rsid w:val="004B3800"/>
    <w:rsid w:val="004B407C"/>
    <w:rsid w:val="004B569C"/>
    <w:rsid w:val="004B6648"/>
    <w:rsid w:val="004C15AB"/>
    <w:rsid w:val="004C17EB"/>
    <w:rsid w:val="004C2561"/>
    <w:rsid w:val="004C510F"/>
    <w:rsid w:val="004C531E"/>
    <w:rsid w:val="004C669C"/>
    <w:rsid w:val="004D7582"/>
    <w:rsid w:val="004E08B6"/>
    <w:rsid w:val="004E3F44"/>
    <w:rsid w:val="004E4CC9"/>
    <w:rsid w:val="004F2E57"/>
    <w:rsid w:val="004F3197"/>
    <w:rsid w:val="004F6130"/>
    <w:rsid w:val="004F61D5"/>
    <w:rsid w:val="00504775"/>
    <w:rsid w:val="00512D13"/>
    <w:rsid w:val="00514A4F"/>
    <w:rsid w:val="00515470"/>
    <w:rsid w:val="00517435"/>
    <w:rsid w:val="00521D26"/>
    <w:rsid w:val="00524159"/>
    <w:rsid w:val="00524350"/>
    <w:rsid w:val="00525EA4"/>
    <w:rsid w:val="005260FA"/>
    <w:rsid w:val="0052746C"/>
    <w:rsid w:val="00532492"/>
    <w:rsid w:val="005326CF"/>
    <w:rsid w:val="00540441"/>
    <w:rsid w:val="00543749"/>
    <w:rsid w:val="005463BB"/>
    <w:rsid w:val="00551788"/>
    <w:rsid w:val="00553C3A"/>
    <w:rsid w:val="00554D58"/>
    <w:rsid w:val="005550ED"/>
    <w:rsid w:val="00561D8E"/>
    <w:rsid w:val="00566493"/>
    <w:rsid w:val="00572509"/>
    <w:rsid w:val="0057634F"/>
    <w:rsid w:val="00576812"/>
    <w:rsid w:val="0058168F"/>
    <w:rsid w:val="00586292"/>
    <w:rsid w:val="00594485"/>
    <w:rsid w:val="005A124B"/>
    <w:rsid w:val="005A2778"/>
    <w:rsid w:val="005A2CAC"/>
    <w:rsid w:val="005A40D3"/>
    <w:rsid w:val="005B0312"/>
    <w:rsid w:val="005B0E3C"/>
    <w:rsid w:val="005B20DA"/>
    <w:rsid w:val="005B488B"/>
    <w:rsid w:val="005B5FD1"/>
    <w:rsid w:val="005B6BA2"/>
    <w:rsid w:val="005B7FFE"/>
    <w:rsid w:val="005C6687"/>
    <w:rsid w:val="005D04A2"/>
    <w:rsid w:val="005D1100"/>
    <w:rsid w:val="005E0A21"/>
    <w:rsid w:val="005E130B"/>
    <w:rsid w:val="005E13E4"/>
    <w:rsid w:val="005E1647"/>
    <w:rsid w:val="005E251B"/>
    <w:rsid w:val="005E2F94"/>
    <w:rsid w:val="005E3517"/>
    <w:rsid w:val="005E3847"/>
    <w:rsid w:val="005F1862"/>
    <w:rsid w:val="005F2734"/>
    <w:rsid w:val="005F4089"/>
    <w:rsid w:val="00603C09"/>
    <w:rsid w:val="0060497E"/>
    <w:rsid w:val="0061014A"/>
    <w:rsid w:val="00613005"/>
    <w:rsid w:val="0061389D"/>
    <w:rsid w:val="006236C1"/>
    <w:rsid w:val="006252BD"/>
    <w:rsid w:val="00630498"/>
    <w:rsid w:val="00632D48"/>
    <w:rsid w:val="00636F54"/>
    <w:rsid w:val="00641E7D"/>
    <w:rsid w:val="00643043"/>
    <w:rsid w:val="00643646"/>
    <w:rsid w:val="00647577"/>
    <w:rsid w:val="00652329"/>
    <w:rsid w:val="00661943"/>
    <w:rsid w:val="00661BC0"/>
    <w:rsid w:val="00662312"/>
    <w:rsid w:val="00665142"/>
    <w:rsid w:val="006717DA"/>
    <w:rsid w:val="006749CE"/>
    <w:rsid w:val="006817BC"/>
    <w:rsid w:val="0068209A"/>
    <w:rsid w:val="006876A7"/>
    <w:rsid w:val="006910C5"/>
    <w:rsid w:val="00691A34"/>
    <w:rsid w:val="006946C4"/>
    <w:rsid w:val="00697135"/>
    <w:rsid w:val="006A4F59"/>
    <w:rsid w:val="006A600E"/>
    <w:rsid w:val="006A6880"/>
    <w:rsid w:val="006B0101"/>
    <w:rsid w:val="006B4EF0"/>
    <w:rsid w:val="006B7B4D"/>
    <w:rsid w:val="006C0A8E"/>
    <w:rsid w:val="006C265B"/>
    <w:rsid w:val="006C2B4C"/>
    <w:rsid w:val="006C3BE1"/>
    <w:rsid w:val="006D0669"/>
    <w:rsid w:val="006D12B0"/>
    <w:rsid w:val="006E181A"/>
    <w:rsid w:val="006E2CEB"/>
    <w:rsid w:val="00702457"/>
    <w:rsid w:val="00705EF3"/>
    <w:rsid w:val="00706B65"/>
    <w:rsid w:val="00710253"/>
    <w:rsid w:val="00712746"/>
    <w:rsid w:val="007128B6"/>
    <w:rsid w:val="00717188"/>
    <w:rsid w:val="007176B4"/>
    <w:rsid w:val="00717976"/>
    <w:rsid w:val="00717A9F"/>
    <w:rsid w:val="0072026E"/>
    <w:rsid w:val="00725ACA"/>
    <w:rsid w:val="00727380"/>
    <w:rsid w:val="00730292"/>
    <w:rsid w:val="00736F9B"/>
    <w:rsid w:val="00737A2D"/>
    <w:rsid w:val="00743409"/>
    <w:rsid w:val="0074524B"/>
    <w:rsid w:val="007461B6"/>
    <w:rsid w:val="00746EA9"/>
    <w:rsid w:val="00760853"/>
    <w:rsid w:val="00761342"/>
    <w:rsid w:val="007629C8"/>
    <w:rsid w:val="00762AEA"/>
    <w:rsid w:val="00763892"/>
    <w:rsid w:val="00767CDB"/>
    <w:rsid w:val="00771728"/>
    <w:rsid w:val="00772490"/>
    <w:rsid w:val="00773F7A"/>
    <w:rsid w:val="00781417"/>
    <w:rsid w:val="00784FBD"/>
    <w:rsid w:val="00787699"/>
    <w:rsid w:val="0079098B"/>
    <w:rsid w:val="0079579F"/>
    <w:rsid w:val="007961AD"/>
    <w:rsid w:val="007971E1"/>
    <w:rsid w:val="00797A8B"/>
    <w:rsid w:val="007A48B9"/>
    <w:rsid w:val="007B3626"/>
    <w:rsid w:val="007B5708"/>
    <w:rsid w:val="007C12A0"/>
    <w:rsid w:val="007C780F"/>
    <w:rsid w:val="007D14E4"/>
    <w:rsid w:val="007D68D2"/>
    <w:rsid w:val="007E685E"/>
    <w:rsid w:val="007F13AF"/>
    <w:rsid w:val="007F564D"/>
    <w:rsid w:val="007F6FDD"/>
    <w:rsid w:val="008002D7"/>
    <w:rsid w:val="00800C41"/>
    <w:rsid w:val="008035A8"/>
    <w:rsid w:val="00806CF8"/>
    <w:rsid w:val="00817835"/>
    <w:rsid w:val="00820EB9"/>
    <w:rsid w:val="0082133D"/>
    <w:rsid w:val="008219EB"/>
    <w:rsid w:val="0082385A"/>
    <w:rsid w:val="00824B37"/>
    <w:rsid w:val="0082779D"/>
    <w:rsid w:val="00832E42"/>
    <w:rsid w:val="00835CF1"/>
    <w:rsid w:val="00844F6E"/>
    <w:rsid w:val="00845A07"/>
    <w:rsid w:val="00853F9C"/>
    <w:rsid w:val="00854109"/>
    <w:rsid w:val="00855977"/>
    <w:rsid w:val="00856487"/>
    <w:rsid w:val="00862E9C"/>
    <w:rsid w:val="00865805"/>
    <w:rsid w:val="008758A7"/>
    <w:rsid w:val="00884D1A"/>
    <w:rsid w:val="0088538D"/>
    <w:rsid w:val="00885D79"/>
    <w:rsid w:val="00890D78"/>
    <w:rsid w:val="00891D9D"/>
    <w:rsid w:val="00895475"/>
    <w:rsid w:val="008A23C8"/>
    <w:rsid w:val="008A2AF2"/>
    <w:rsid w:val="008A4C37"/>
    <w:rsid w:val="008A55FD"/>
    <w:rsid w:val="008A69EE"/>
    <w:rsid w:val="008A7684"/>
    <w:rsid w:val="008B41F7"/>
    <w:rsid w:val="008B5DAB"/>
    <w:rsid w:val="008C5DA9"/>
    <w:rsid w:val="008D0B7E"/>
    <w:rsid w:val="008D12A2"/>
    <w:rsid w:val="008D1E82"/>
    <w:rsid w:val="008D3E02"/>
    <w:rsid w:val="008D691B"/>
    <w:rsid w:val="008E0477"/>
    <w:rsid w:val="008E2DD1"/>
    <w:rsid w:val="008E7906"/>
    <w:rsid w:val="008F610C"/>
    <w:rsid w:val="008F6D4A"/>
    <w:rsid w:val="009058A0"/>
    <w:rsid w:val="009137C3"/>
    <w:rsid w:val="00915755"/>
    <w:rsid w:val="009171A9"/>
    <w:rsid w:val="00923152"/>
    <w:rsid w:val="00927142"/>
    <w:rsid w:val="00927EA5"/>
    <w:rsid w:val="00931B1B"/>
    <w:rsid w:val="00932E16"/>
    <w:rsid w:val="00936EB1"/>
    <w:rsid w:val="0093795D"/>
    <w:rsid w:val="009422CB"/>
    <w:rsid w:val="00946503"/>
    <w:rsid w:val="00946E87"/>
    <w:rsid w:val="00950C20"/>
    <w:rsid w:val="00954F73"/>
    <w:rsid w:val="00955A7B"/>
    <w:rsid w:val="00960402"/>
    <w:rsid w:val="00966592"/>
    <w:rsid w:val="009666CE"/>
    <w:rsid w:val="00967A68"/>
    <w:rsid w:val="00967C6E"/>
    <w:rsid w:val="009720A3"/>
    <w:rsid w:val="009727D6"/>
    <w:rsid w:val="00973BF3"/>
    <w:rsid w:val="009811A0"/>
    <w:rsid w:val="00981B3A"/>
    <w:rsid w:val="00985BFF"/>
    <w:rsid w:val="00987A5A"/>
    <w:rsid w:val="009971A1"/>
    <w:rsid w:val="00997BF9"/>
    <w:rsid w:val="009A207B"/>
    <w:rsid w:val="009A36F3"/>
    <w:rsid w:val="009A5515"/>
    <w:rsid w:val="009A7C13"/>
    <w:rsid w:val="009B0FE0"/>
    <w:rsid w:val="009B5EAB"/>
    <w:rsid w:val="009C50D9"/>
    <w:rsid w:val="009C5960"/>
    <w:rsid w:val="009C6333"/>
    <w:rsid w:val="009E1A88"/>
    <w:rsid w:val="009E1E90"/>
    <w:rsid w:val="009E27A4"/>
    <w:rsid w:val="009E3A5B"/>
    <w:rsid w:val="009E4075"/>
    <w:rsid w:val="009E4078"/>
    <w:rsid w:val="009F2EB2"/>
    <w:rsid w:val="009F5470"/>
    <w:rsid w:val="009F6C6B"/>
    <w:rsid w:val="009F7C49"/>
    <w:rsid w:val="00A054FE"/>
    <w:rsid w:val="00A059E7"/>
    <w:rsid w:val="00A05C92"/>
    <w:rsid w:val="00A17638"/>
    <w:rsid w:val="00A213D6"/>
    <w:rsid w:val="00A21B96"/>
    <w:rsid w:val="00A2236B"/>
    <w:rsid w:val="00A258CD"/>
    <w:rsid w:val="00A2691C"/>
    <w:rsid w:val="00A3231A"/>
    <w:rsid w:val="00A34E4D"/>
    <w:rsid w:val="00A379B9"/>
    <w:rsid w:val="00A37E6B"/>
    <w:rsid w:val="00A41753"/>
    <w:rsid w:val="00A4460E"/>
    <w:rsid w:val="00A50A4A"/>
    <w:rsid w:val="00A551F9"/>
    <w:rsid w:val="00A56902"/>
    <w:rsid w:val="00A626A2"/>
    <w:rsid w:val="00A62FE9"/>
    <w:rsid w:val="00A64BFB"/>
    <w:rsid w:val="00A665B1"/>
    <w:rsid w:val="00A713EE"/>
    <w:rsid w:val="00A71E9F"/>
    <w:rsid w:val="00A76D61"/>
    <w:rsid w:val="00A775E0"/>
    <w:rsid w:val="00A829B4"/>
    <w:rsid w:val="00A93584"/>
    <w:rsid w:val="00A9653E"/>
    <w:rsid w:val="00AA0811"/>
    <w:rsid w:val="00AA0992"/>
    <w:rsid w:val="00AA3F6F"/>
    <w:rsid w:val="00AA6B10"/>
    <w:rsid w:val="00AA6D33"/>
    <w:rsid w:val="00AB2750"/>
    <w:rsid w:val="00AB3114"/>
    <w:rsid w:val="00AB66CD"/>
    <w:rsid w:val="00AB6C12"/>
    <w:rsid w:val="00AB717F"/>
    <w:rsid w:val="00AC3DE3"/>
    <w:rsid w:val="00AC4636"/>
    <w:rsid w:val="00AC5EC1"/>
    <w:rsid w:val="00AC6CB2"/>
    <w:rsid w:val="00AC6EBE"/>
    <w:rsid w:val="00AC731E"/>
    <w:rsid w:val="00AD2321"/>
    <w:rsid w:val="00AD4667"/>
    <w:rsid w:val="00AD7F73"/>
    <w:rsid w:val="00AF2488"/>
    <w:rsid w:val="00AF48B1"/>
    <w:rsid w:val="00AF6A9F"/>
    <w:rsid w:val="00B01DFD"/>
    <w:rsid w:val="00B01ECA"/>
    <w:rsid w:val="00B02C59"/>
    <w:rsid w:val="00B036D4"/>
    <w:rsid w:val="00B07D61"/>
    <w:rsid w:val="00B1392D"/>
    <w:rsid w:val="00B22C7B"/>
    <w:rsid w:val="00B23E0B"/>
    <w:rsid w:val="00B2492A"/>
    <w:rsid w:val="00B25F35"/>
    <w:rsid w:val="00B26A89"/>
    <w:rsid w:val="00B32389"/>
    <w:rsid w:val="00B3588E"/>
    <w:rsid w:val="00B378E7"/>
    <w:rsid w:val="00B40C33"/>
    <w:rsid w:val="00B41B6B"/>
    <w:rsid w:val="00B44483"/>
    <w:rsid w:val="00B447EF"/>
    <w:rsid w:val="00B46DED"/>
    <w:rsid w:val="00B50D39"/>
    <w:rsid w:val="00B528BF"/>
    <w:rsid w:val="00B5420C"/>
    <w:rsid w:val="00B56CC2"/>
    <w:rsid w:val="00B57036"/>
    <w:rsid w:val="00B607CB"/>
    <w:rsid w:val="00B61856"/>
    <w:rsid w:val="00B6360E"/>
    <w:rsid w:val="00B64507"/>
    <w:rsid w:val="00B66B5B"/>
    <w:rsid w:val="00B66BD7"/>
    <w:rsid w:val="00B70BAF"/>
    <w:rsid w:val="00B71FFF"/>
    <w:rsid w:val="00B72992"/>
    <w:rsid w:val="00B72E49"/>
    <w:rsid w:val="00B7421B"/>
    <w:rsid w:val="00B76C99"/>
    <w:rsid w:val="00B81141"/>
    <w:rsid w:val="00B85031"/>
    <w:rsid w:val="00B86651"/>
    <w:rsid w:val="00B9023E"/>
    <w:rsid w:val="00B916A0"/>
    <w:rsid w:val="00B921A0"/>
    <w:rsid w:val="00B9507F"/>
    <w:rsid w:val="00B96850"/>
    <w:rsid w:val="00B971C6"/>
    <w:rsid w:val="00B9760C"/>
    <w:rsid w:val="00BA10ED"/>
    <w:rsid w:val="00BA4E54"/>
    <w:rsid w:val="00BA5034"/>
    <w:rsid w:val="00BB3B97"/>
    <w:rsid w:val="00BC0530"/>
    <w:rsid w:val="00BC329E"/>
    <w:rsid w:val="00BC4727"/>
    <w:rsid w:val="00BC536C"/>
    <w:rsid w:val="00BD1F23"/>
    <w:rsid w:val="00BD415A"/>
    <w:rsid w:val="00BD42F8"/>
    <w:rsid w:val="00BD690F"/>
    <w:rsid w:val="00BD7D6D"/>
    <w:rsid w:val="00BE1AF1"/>
    <w:rsid w:val="00BE5322"/>
    <w:rsid w:val="00C026C6"/>
    <w:rsid w:val="00C049F8"/>
    <w:rsid w:val="00C04C9D"/>
    <w:rsid w:val="00C07930"/>
    <w:rsid w:val="00C07FB1"/>
    <w:rsid w:val="00C152E2"/>
    <w:rsid w:val="00C1606C"/>
    <w:rsid w:val="00C25E5B"/>
    <w:rsid w:val="00C32625"/>
    <w:rsid w:val="00C33CFA"/>
    <w:rsid w:val="00C407DD"/>
    <w:rsid w:val="00C45EA9"/>
    <w:rsid w:val="00C509B1"/>
    <w:rsid w:val="00C54F7E"/>
    <w:rsid w:val="00C7335A"/>
    <w:rsid w:val="00C73463"/>
    <w:rsid w:val="00C7446C"/>
    <w:rsid w:val="00C80A95"/>
    <w:rsid w:val="00C826C3"/>
    <w:rsid w:val="00C84EA3"/>
    <w:rsid w:val="00C92673"/>
    <w:rsid w:val="00C93D1B"/>
    <w:rsid w:val="00C96AAE"/>
    <w:rsid w:val="00C96E7D"/>
    <w:rsid w:val="00CA1052"/>
    <w:rsid w:val="00CA3E4B"/>
    <w:rsid w:val="00CA5A4A"/>
    <w:rsid w:val="00CC05B4"/>
    <w:rsid w:val="00CC2022"/>
    <w:rsid w:val="00CC3A54"/>
    <w:rsid w:val="00CC52D3"/>
    <w:rsid w:val="00CC75DA"/>
    <w:rsid w:val="00CC7E0F"/>
    <w:rsid w:val="00CD1ECE"/>
    <w:rsid w:val="00CD3421"/>
    <w:rsid w:val="00CD4B64"/>
    <w:rsid w:val="00CD5192"/>
    <w:rsid w:val="00CE2552"/>
    <w:rsid w:val="00CE295B"/>
    <w:rsid w:val="00CE2A60"/>
    <w:rsid w:val="00CE2BE0"/>
    <w:rsid w:val="00CE55AF"/>
    <w:rsid w:val="00CE7E69"/>
    <w:rsid w:val="00CF63D4"/>
    <w:rsid w:val="00CF763E"/>
    <w:rsid w:val="00D027CA"/>
    <w:rsid w:val="00D03E03"/>
    <w:rsid w:val="00D122D0"/>
    <w:rsid w:val="00D123FB"/>
    <w:rsid w:val="00D164E3"/>
    <w:rsid w:val="00D22B55"/>
    <w:rsid w:val="00D232E4"/>
    <w:rsid w:val="00D26BFE"/>
    <w:rsid w:val="00D33FF9"/>
    <w:rsid w:val="00D3415A"/>
    <w:rsid w:val="00D375A6"/>
    <w:rsid w:val="00D4030B"/>
    <w:rsid w:val="00D407DB"/>
    <w:rsid w:val="00D409F6"/>
    <w:rsid w:val="00D4431B"/>
    <w:rsid w:val="00D452CE"/>
    <w:rsid w:val="00D4627D"/>
    <w:rsid w:val="00D50C47"/>
    <w:rsid w:val="00D535B6"/>
    <w:rsid w:val="00D5677B"/>
    <w:rsid w:val="00D57776"/>
    <w:rsid w:val="00D60E6E"/>
    <w:rsid w:val="00D64020"/>
    <w:rsid w:val="00D65095"/>
    <w:rsid w:val="00D65C4B"/>
    <w:rsid w:val="00D779D6"/>
    <w:rsid w:val="00D80AFD"/>
    <w:rsid w:val="00D813A1"/>
    <w:rsid w:val="00D814DF"/>
    <w:rsid w:val="00D83C31"/>
    <w:rsid w:val="00D860D5"/>
    <w:rsid w:val="00D86F11"/>
    <w:rsid w:val="00D87E1B"/>
    <w:rsid w:val="00D91B7B"/>
    <w:rsid w:val="00DA080F"/>
    <w:rsid w:val="00DA643E"/>
    <w:rsid w:val="00DB2B0E"/>
    <w:rsid w:val="00DB73B0"/>
    <w:rsid w:val="00DC0498"/>
    <w:rsid w:val="00DC3C96"/>
    <w:rsid w:val="00DC654A"/>
    <w:rsid w:val="00DD031D"/>
    <w:rsid w:val="00DD1932"/>
    <w:rsid w:val="00DD4B60"/>
    <w:rsid w:val="00DE6F89"/>
    <w:rsid w:val="00DF2361"/>
    <w:rsid w:val="00DF74CE"/>
    <w:rsid w:val="00E023ED"/>
    <w:rsid w:val="00E05F9F"/>
    <w:rsid w:val="00E07E20"/>
    <w:rsid w:val="00E10E12"/>
    <w:rsid w:val="00E14F13"/>
    <w:rsid w:val="00E2185A"/>
    <w:rsid w:val="00E25DC7"/>
    <w:rsid w:val="00E349B6"/>
    <w:rsid w:val="00E40176"/>
    <w:rsid w:val="00E50828"/>
    <w:rsid w:val="00E52DC6"/>
    <w:rsid w:val="00E544EA"/>
    <w:rsid w:val="00E55AB0"/>
    <w:rsid w:val="00E56369"/>
    <w:rsid w:val="00E71D52"/>
    <w:rsid w:val="00E73F10"/>
    <w:rsid w:val="00E77BA3"/>
    <w:rsid w:val="00E85034"/>
    <w:rsid w:val="00E8790A"/>
    <w:rsid w:val="00E91789"/>
    <w:rsid w:val="00E93995"/>
    <w:rsid w:val="00E95F9B"/>
    <w:rsid w:val="00E97ECF"/>
    <w:rsid w:val="00EA7714"/>
    <w:rsid w:val="00EA7913"/>
    <w:rsid w:val="00EB4D47"/>
    <w:rsid w:val="00EC1F11"/>
    <w:rsid w:val="00EC3328"/>
    <w:rsid w:val="00EC3BA8"/>
    <w:rsid w:val="00EC4AFA"/>
    <w:rsid w:val="00ED0DBD"/>
    <w:rsid w:val="00ED182D"/>
    <w:rsid w:val="00ED1F19"/>
    <w:rsid w:val="00ED2C2C"/>
    <w:rsid w:val="00ED2EAB"/>
    <w:rsid w:val="00ED6A6D"/>
    <w:rsid w:val="00ED6DAD"/>
    <w:rsid w:val="00ED76D2"/>
    <w:rsid w:val="00EE0C98"/>
    <w:rsid w:val="00EE0F2B"/>
    <w:rsid w:val="00EE46E6"/>
    <w:rsid w:val="00EE669E"/>
    <w:rsid w:val="00EE7721"/>
    <w:rsid w:val="00EE79AB"/>
    <w:rsid w:val="00EF0963"/>
    <w:rsid w:val="00EF7827"/>
    <w:rsid w:val="00F00B2E"/>
    <w:rsid w:val="00F06E77"/>
    <w:rsid w:val="00F10949"/>
    <w:rsid w:val="00F1465B"/>
    <w:rsid w:val="00F16D1B"/>
    <w:rsid w:val="00F216B9"/>
    <w:rsid w:val="00F27446"/>
    <w:rsid w:val="00F31FD4"/>
    <w:rsid w:val="00F33207"/>
    <w:rsid w:val="00F3337A"/>
    <w:rsid w:val="00F33A76"/>
    <w:rsid w:val="00F3466F"/>
    <w:rsid w:val="00F3661B"/>
    <w:rsid w:val="00F36FFD"/>
    <w:rsid w:val="00F37612"/>
    <w:rsid w:val="00F43019"/>
    <w:rsid w:val="00F4651B"/>
    <w:rsid w:val="00F53C09"/>
    <w:rsid w:val="00F55E7F"/>
    <w:rsid w:val="00F56A48"/>
    <w:rsid w:val="00F6608B"/>
    <w:rsid w:val="00F672BA"/>
    <w:rsid w:val="00F701AE"/>
    <w:rsid w:val="00F702C1"/>
    <w:rsid w:val="00F72C8F"/>
    <w:rsid w:val="00F75E7B"/>
    <w:rsid w:val="00F77090"/>
    <w:rsid w:val="00F77FB3"/>
    <w:rsid w:val="00F80114"/>
    <w:rsid w:val="00F84018"/>
    <w:rsid w:val="00F8567D"/>
    <w:rsid w:val="00F92324"/>
    <w:rsid w:val="00F959A0"/>
    <w:rsid w:val="00FA0594"/>
    <w:rsid w:val="00FA3D71"/>
    <w:rsid w:val="00FB00BE"/>
    <w:rsid w:val="00FB7FF5"/>
    <w:rsid w:val="00FC4361"/>
    <w:rsid w:val="00FC4F64"/>
    <w:rsid w:val="00FD0619"/>
    <w:rsid w:val="00FD638A"/>
    <w:rsid w:val="00FD728B"/>
    <w:rsid w:val="00FE0A37"/>
    <w:rsid w:val="00FE2F7A"/>
    <w:rsid w:val="00FE6BAF"/>
    <w:rsid w:val="00FE6BBA"/>
    <w:rsid w:val="00FF0270"/>
    <w:rsid w:val="00FF18CE"/>
    <w:rsid w:val="00FF733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B2C5-100B-4EF2-BA27-64DABC5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16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Марина Александровна Качегова</cp:lastModifiedBy>
  <cp:revision>27</cp:revision>
  <cp:lastPrinted>2015-12-22T14:23:00Z</cp:lastPrinted>
  <dcterms:created xsi:type="dcterms:W3CDTF">2015-06-04T14:22:00Z</dcterms:created>
  <dcterms:modified xsi:type="dcterms:W3CDTF">2015-12-29T08:59:00Z</dcterms:modified>
</cp:coreProperties>
</file>