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C1" w:rsidRDefault="00F51D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1DC1" w:rsidRDefault="00F51DC1">
      <w:pPr>
        <w:pStyle w:val="ConsPlusNormal"/>
        <w:outlineLvl w:val="0"/>
      </w:pPr>
    </w:p>
    <w:p w:rsidR="00F51DC1" w:rsidRDefault="00F51DC1">
      <w:pPr>
        <w:pStyle w:val="ConsPlusTitle"/>
        <w:jc w:val="center"/>
        <w:outlineLvl w:val="0"/>
      </w:pPr>
      <w:r>
        <w:t xml:space="preserve">ДЕПАРТАМЕНТ ЗДРАВООХРАНЕНИЯ, ТРУДА И </w:t>
      </w:r>
      <w:proofErr w:type="gramStart"/>
      <w:r>
        <w:t>СОЦИАЛЬНОЙ</w:t>
      </w:r>
      <w:proofErr w:type="gramEnd"/>
    </w:p>
    <w:p w:rsidR="00F51DC1" w:rsidRDefault="00F51DC1">
      <w:pPr>
        <w:pStyle w:val="ConsPlusTitle"/>
        <w:jc w:val="center"/>
      </w:pPr>
      <w:r>
        <w:t>ЗАЩИТЫ НАСЕЛЕНИЯ НЕНЕЦКОГО АВТОНОМНОГО ОКРУГА</w:t>
      </w:r>
    </w:p>
    <w:p w:rsidR="00F51DC1" w:rsidRDefault="00F51DC1">
      <w:pPr>
        <w:pStyle w:val="ConsPlusTitle"/>
        <w:jc w:val="center"/>
      </w:pPr>
    </w:p>
    <w:p w:rsidR="00F51DC1" w:rsidRDefault="00F51DC1">
      <w:pPr>
        <w:pStyle w:val="ConsPlusTitle"/>
        <w:jc w:val="center"/>
      </w:pPr>
      <w:r>
        <w:t>ПРИКАЗ</w:t>
      </w:r>
    </w:p>
    <w:p w:rsidR="00F51DC1" w:rsidRDefault="00F51DC1">
      <w:pPr>
        <w:pStyle w:val="ConsPlusTitle"/>
        <w:jc w:val="center"/>
      </w:pPr>
      <w:r>
        <w:t>от 19 августа 2016 г. N 89</w:t>
      </w:r>
    </w:p>
    <w:p w:rsidR="00F51DC1" w:rsidRDefault="00F51DC1">
      <w:pPr>
        <w:pStyle w:val="ConsPlusTitle"/>
        <w:jc w:val="center"/>
      </w:pPr>
    </w:p>
    <w:p w:rsidR="00F51DC1" w:rsidRDefault="00F51DC1">
      <w:pPr>
        <w:pStyle w:val="ConsPlusTitle"/>
        <w:jc w:val="center"/>
      </w:pPr>
      <w:r>
        <w:t>О ВНЕСЕНИИ ИЗМЕНЕНИЙ В ОТДЕЛЬНЫЕ АДМИНИСТРАТИВНЫЕ РЕГЛАМЕНТЫ</w:t>
      </w:r>
    </w:p>
    <w:p w:rsidR="00F51DC1" w:rsidRDefault="00F51DC1">
      <w:pPr>
        <w:pStyle w:val="ConsPlusTitle"/>
        <w:jc w:val="center"/>
      </w:pPr>
      <w:r>
        <w:t>ПРЕДОСТАВЛЕНИЯ ГОСУДАРСТВЕННЫХ УСЛУГ</w:t>
      </w:r>
    </w:p>
    <w:p w:rsidR="00F51DC1" w:rsidRDefault="00F51DC1">
      <w:pPr>
        <w:pStyle w:val="ConsPlusNormal"/>
        <w:jc w:val="both"/>
      </w:pPr>
    </w:p>
    <w:p w:rsidR="00F51DC1" w:rsidRDefault="00F51DC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и в целях приведения нормативных правовых актов Ненецкого автономного округа в соответствие с законодательством Российской Федерации и Ненецкого автономного округа приказываю: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 xml:space="preserve">1. Внести </w:t>
      </w:r>
      <w:hyperlink w:anchor="P35" w:history="1">
        <w:r>
          <w:rPr>
            <w:color w:val="0000FF"/>
          </w:rPr>
          <w:t>изменения</w:t>
        </w:r>
      </w:hyperlink>
      <w:r>
        <w:t xml:space="preserve"> в отдельные административные регламенты предоставления государственных услуг согласно Приложению.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Управления труда и социальной защиты Ненецкого автономного округа от 16.07.20145 N 45 "О внесении изменений в административный регламент предоставления государственной услуги "Информирование о положении на рынке труда в Ненецком автономном округе".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его официального опубликования.</w:t>
      </w:r>
    </w:p>
    <w:p w:rsidR="00F51DC1" w:rsidRDefault="00F51DC1">
      <w:pPr>
        <w:pStyle w:val="ConsPlusNormal"/>
        <w:jc w:val="both"/>
      </w:pPr>
    </w:p>
    <w:p w:rsidR="00F51DC1" w:rsidRDefault="00F51DC1">
      <w:pPr>
        <w:pStyle w:val="ConsPlusNormal"/>
        <w:jc w:val="right"/>
      </w:pPr>
      <w:r>
        <w:t>Заместитель губернатора</w:t>
      </w:r>
    </w:p>
    <w:p w:rsidR="00F51DC1" w:rsidRDefault="00F51DC1">
      <w:pPr>
        <w:pStyle w:val="ConsPlusNormal"/>
        <w:jc w:val="right"/>
      </w:pPr>
      <w:r>
        <w:t>Ненецкого автономного округа -</w:t>
      </w:r>
    </w:p>
    <w:p w:rsidR="00F51DC1" w:rsidRDefault="00F51DC1">
      <w:pPr>
        <w:pStyle w:val="ConsPlusNormal"/>
        <w:jc w:val="right"/>
      </w:pPr>
      <w:r>
        <w:t>руководитель Департамента здравоохранения,</w:t>
      </w:r>
    </w:p>
    <w:p w:rsidR="00F51DC1" w:rsidRDefault="00F51DC1">
      <w:pPr>
        <w:pStyle w:val="ConsPlusNormal"/>
        <w:jc w:val="right"/>
      </w:pPr>
      <w:r>
        <w:t>труда и социальной защиты населения</w:t>
      </w:r>
    </w:p>
    <w:p w:rsidR="00F51DC1" w:rsidRDefault="00F51DC1">
      <w:pPr>
        <w:pStyle w:val="ConsPlusNormal"/>
        <w:jc w:val="right"/>
      </w:pPr>
      <w:r>
        <w:t>Ненецкого автономного округа</w:t>
      </w:r>
    </w:p>
    <w:p w:rsidR="00F51DC1" w:rsidRDefault="00F51DC1">
      <w:pPr>
        <w:pStyle w:val="ConsPlusNormal"/>
        <w:jc w:val="right"/>
      </w:pPr>
      <w:r>
        <w:t>Н.А.СЕМЯШКИНА</w:t>
      </w:r>
    </w:p>
    <w:p w:rsidR="00F51DC1" w:rsidRDefault="00F51DC1">
      <w:pPr>
        <w:pStyle w:val="ConsPlusNormal"/>
        <w:jc w:val="both"/>
      </w:pPr>
    </w:p>
    <w:p w:rsidR="00F51DC1" w:rsidRDefault="00F51DC1">
      <w:pPr>
        <w:pStyle w:val="ConsPlusNormal"/>
        <w:jc w:val="both"/>
      </w:pPr>
    </w:p>
    <w:p w:rsidR="00F51DC1" w:rsidRDefault="00F51DC1">
      <w:pPr>
        <w:pStyle w:val="ConsPlusNormal"/>
        <w:jc w:val="both"/>
      </w:pPr>
    </w:p>
    <w:p w:rsidR="00F51DC1" w:rsidRDefault="00F51DC1">
      <w:pPr>
        <w:pStyle w:val="ConsPlusNormal"/>
        <w:jc w:val="both"/>
      </w:pPr>
    </w:p>
    <w:p w:rsidR="00F51DC1" w:rsidRDefault="00F51DC1">
      <w:pPr>
        <w:pStyle w:val="ConsPlusNormal"/>
        <w:jc w:val="both"/>
      </w:pPr>
    </w:p>
    <w:p w:rsidR="00F51DC1" w:rsidRDefault="00F51DC1">
      <w:pPr>
        <w:pStyle w:val="ConsPlusNormal"/>
        <w:jc w:val="right"/>
        <w:outlineLvl w:val="0"/>
      </w:pPr>
      <w:r>
        <w:t>Приложение</w:t>
      </w:r>
    </w:p>
    <w:p w:rsidR="00F51DC1" w:rsidRDefault="00F51DC1">
      <w:pPr>
        <w:pStyle w:val="ConsPlusNormal"/>
        <w:jc w:val="right"/>
      </w:pPr>
      <w:r>
        <w:t>к приказу Департамента здравоохранения,</w:t>
      </w:r>
    </w:p>
    <w:p w:rsidR="00F51DC1" w:rsidRDefault="00F51DC1">
      <w:pPr>
        <w:pStyle w:val="ConsPlusNormal"/>
        <w:jc w:val="right"/>
      </w:pPr>
      <w:r>
        <w:t>труда и социальной защиты населения</w:t>
      </w:r>
    </w:p>
    <w:p w:rsidR="00F51DC1" w:rsidRDefault="00F51DC1">
      <w:pPr>
        <w:pStyle w:val="ConsPlusNormal"/>
        <w:jc w:val="right"/>
      </w:pPr>
      <w:r>
        <w:t>Ненецкого автономного округа</w:t>
      </w:r>
    </w:p>
    <w:p w:rsidR="00F51DC1" w:rsidRDefault="00F51DC1">
      <w:pPr>
        <w:pStyle w:val="ConsPlusNormal"/>
        <w:jc w:val="right"/>
      </w:pPr>
      <w:r>
        <w:t>от 19.08.2016 N 89</w:t>
      </w:r>
    </w:p>
    <w:p w:rsidR="00F51DC1" w:rsidRDefault="00F51DC1">
      <w:pPr>
        <w:pStyle w:val="ConsPlusNormal"/>
        <w:jc w:val="right"/>
      </w:pPr>
      <w:r>
        <w:t xml:space="preserve">"О внесении изменений в </w:t>
      </w:r>
      <w:proofErr w:type="gramStart"/>
      <w:r>
        <w:t>отдельные</w:t>
      </w:r>
      <w:proofErr w:type="gramEnd"/>
    </w:p>
    <w:p w:rsidR="00F51DC1" w:rsidRDefault="00F51DC1">
      <w:pPr>
        <w:pStyle w:val="ConsPlusNormal"/>
        <w:jc w:val="right"/>
      </w:pPr>
      <w:r>
        <w:t>административные регламенты</w:t>
      </w:r>
    </w:p>
    <w:p w:rsidR="00F51DC1" w:rsidRDefault="00F51DC1">
      <w:pPr>
        <w:pStyle w:val="ConsPlusNormal"/>
        <w:jc w:val="right"/>
      </w:pPr>
      <w:r>
        <w:t>предоставления государственных услуг"</w:t>
      </w:r>
    </w:p>
    <w:p w:rsidR="00F51DC1" w:rsidRDefault="00F51DC1">
      <w:pPr>
        <w:pStyle w:val="ConsPlusNormal"/>
        <w:jc w:val="both"/>
      </w:pPr>
    </w:p>
    <w:p w:rsidR="00F51DC1" w:rsidRDefault="00F51DC1">
      <w:pPr>
        <w:pStyle w:val="ConsPlusTitle"/>
        <w:jc w:val="center"/>
      </w:pPr>
      <w:bookmarkStart w:id="0" w:name="P35"/>
      <w:bookmarkEnd w:id="0"/>
      <w:r>
        <w:t>ИЗМЕНЕНИЯ</w:t>
      </w:r>
    </w:p>
    <w:p w:rsidR="00F51DC1" w:rsidRDefault="00F51DC1">
      <w:pPr>
        <w:pStyle w:val="ConsPlusTitle"/>
        <w:jc w:val="center"/>
      </w:pPr>
      <w:r>
        <w:t>В ОТДЕЛЬНЫЕ АДМИНИСТРАТИВНЫЕ РЕГЛАМЕНТЫ ПРЕДОСТАВЛЕНИЯ</w:t>
      </w:r>
    </w:p>
    <w:p w:rsidR="00F51DC1" w:rsidRDefault="00F51DC1">
      <w:pPr>
        <w:pStyle w:val="ConsPlusTitle"/>
        <w:jc w:val="center"/>
      </w:pPr>
      <w:r>
        <w:t>ГОСУДАРСТВЕННЫХ УСЛУГ</w:t>
      </w:r>
    </w:p>
    <w:p w:rsidR="00F51DC1" w:rsidRDefault="00F51DC1">
      <w:pPr>
        <w:pStyle w:val="ConsPlusNormal"/>
        <w:jc w:val="both"/>
      </w:pPr>
    </w:p>
    <w:p w:rsidR="00F51DC1" w:rsidRDefault="00F51DC1">
      <w:pPr>
        <w:pStyle w:val="ConsPlusNormal"/>
        <w:ind w:firstLine="540"/>
        <w:jc w:val="both"/>
      </w:pPr>
      <w:r>
        <w:lastRenderedPageBreak/>
        <w:t xml:space="preserve">1. В административном </w:t>
      </w:r>
      <w:hyperlink r:id="rId8" w:history="1">
        <w:r>
          <w:rPr>
            <w:color w:val="0000FF"/>
          </w:rPr>
          <w:t>регламенте</w:t>
        </w:r>
      </w:hyperlink>
      <w:r>
        <w:t xml:space="preserve"> предоставления государственной услуги "Профессиональное обучение и дополнительное профессиональное образование безработных граждан, включая обучение в другой местности", утвержденном приказом Департамента здравоохранения, труда и социальной защиты населения Ненецкого автономного округа от 04.05.2016 N 41: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37</w:t>
        </w:r>
      </w:hyperlink>
      <w:r>
        <w:t xml:space="preserve"> изложить в следующей редакции: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"37. Прием и регистрация заявления.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Основанием для начала настоящей административной процедуры является поступление в Центр занятости заявления.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Заявитель подает в Центр занятости заявление одним из следующих способов: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путем личного обращения;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через организации федеральной почтовой связи;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в форме электронных документов, подписанных электронной цифровой подписью;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с использованием средств факсимильной связи.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Сотрудник Центра занятости, ответственный за прием и регистрацию заявлений (далее - делопроизводитель), устанавливает: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предмет обращения;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личность заявителя, проверяет документ, удостоверяющий личность (при подаче заявления лично).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При необходимости должностное лицо оказывает заявителю помощь в написании заявления.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Заявление регистрируется делопроизводителем в журнале регистрации заявлений в день его поступления (получения через организации федеральной почтовой связи)</w:t>
      </w:r>
      <w:proofErr w:type="gramStart"/>
      <w:r>
        <w:t>."</w:t>
      </w:r>
      <w:proofErr w:type="gramEnd"/>
      <w:r>
        <w:t>;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71</w:t>
        </w:r>
      </w:hyperlink>
      <w:r>
        <w:t xml:space="preserve"> изложить в следующей редакции: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"71. В случаях, указанных в пунктах 66 - 67 настоящего административного регламента, заявителю сообщается о направлении копии жалобы с приложением материалов жалобы в прокуратуру Ненецкого автономного округа либо в Аппарат Администрации Ненецкого автономного округа</w:t>
      </w:r>
      <w:proofErr w:type="gramStart"/>
      <w:r>
        <w:t>.".</w:t>
      </w:r>
      <w:proofErr w:type="gramEnd"/>
    </w:p>
    <w:p w:rsidR="00F51DC1" w:rsidRDefault="00F51DC1">
      <w:pPr>
        <w:pStyle w:val="ConsPlusNormal"/>
        <w:spacing w:before="220"/>
        <w:ind w:firstLine="540"/>
        <w:jc w:val="both"/>
      </w:pPr>
      <w:r>
        <w:t xml:space="preserve">2. В административном </w:t>
      </w:r>
      <w:hyperlink r:id="rId11" w:history="1">
        <w:r>
          <w:rPr>
            <w:color w:val="0000FF"/>
          </w:rPr>
          <w:t>регламенте</w:t>
        </w:r>
      </w:hyperlink>
      <w:r>
        <w:t xml:space="preserve"> предоставления государственной услуги "Информирование о положении на рынке труда в Ненецком автономном округе", утвержденном приказом Департамента здравоохранения, труда и социальной защиты населения Ненецкого автономного округа от 04.05.2016 N 42: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абзаце третьем пункта 18</w:t>
        </w:r>
      </w:hyperlink>
      <w:r>
        <w:t xml:space="preserve"> слова "30 минут" заменить словами "15 минут";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пункт 37</w:t>
        </w:r>
      </w:hyperlink>
      <w:r>
        <w:t xml:space="preserve"> изложить в следующей редакции: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"37. Прием и регистрация заявления.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Основанием для начала настоящей административной процедуры является поступление в Центр занятости заявления.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lastRenderedPageBreak/>
        <w:t>Заявитель подает в Центр занятости заявление одним из следующих способов: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путем личного обращения;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через организации федеральной почтовой связи;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в форме электронных документов, подписанных электронной цифровой подписью;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с использованием средств факсимильной связи.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Сотрудник Центра занятости, ответственный за прием и регистрацию заявлений (далее - делопроизводитель), устанавливает: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предмет обращения;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личность заявителя, проверяет документ, удостоверяющий личность (при подаче заявления лично).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При необходимости должностное лицо оказывает заявителю помощь в написании заявления.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Заявление регистрируется делопроизводителем в журнале регистрации заявлений в день его поступления (получения через организации федеральной почтовой связи).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и приложенных к нему документов и направление зарегистрированного заявления директору Центра занятости.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внесение записи в журнал регистрации заявлений в день его поступления.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Общий срок приема, регистрации заявления составляет не более 30 минут.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В случае если заявитель обращается в МФЦ, специалист МФЦ, ответственный за прием документов: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2) принимает заявление, проверяет правильность написания заявления и соответствие сведений, указанных в заявлении, данным документа, удостоверяющего личность;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3) специалист МФЦ в установленном порядке передает информацию о заявлении и документах в Центр занятости.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Для подачи заявления о предоставлении государственной услуги в электронной форме заявитель осуществляет вход на Региональный портал под своей учетной записью.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Заявитель открывают форму заявления по услуге "Информирование о положении на рынке труда в Ненецком автономном округе".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Заявитель заполняет заявление и отправляет его в Центр занятости</w:t>
      </w:r>
      <w:proofErr w:type="gramStart"/>
      <w:r>
        <w:t>.";</w:t>
      </w:r>
      <w:proofErr w:type="gramEnd"/>
    </w:p>
    <w:p w:rsidR="00F51DC1" w:rsidRDefault="00F51DC1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пункт 71</w:t>
        </w:r>
      </w:hyperlink>
      <w:r>
        <w:t xml:space="preserve"> изложить в следующей редакции:</w:t>
      </w:r>
    </w:p>
    <w:p w:rsidR="00F51DC1" w:rsidRDefault="00F51DC1">
      <w:pPr>
        <w:pStyle w:val="ConsPlusNormal"/>
        <w:spacing w:before="220"/>
        <w:ind w:firstLine="540"/>
        <w:jc w:val="both"/>
      </w:pPr>
      <w:r>
        <w:t>"71. В случаях, указанных в пунктах 60 - 61 настоящего административного регламента, заявителю сообщается о направлении копии жалобы с приложением материалов жалобы в прокуратуру Ненецкого автономного округа либо в Аппарат Администрации Ненецкого автономного округа</w:t>
      </w:r>
      <w:proofErr w:type="gramStart"/>
      <w:r>
        <w:t>.".</w:t>
      </w:r>
      <w:proofErr w:type="gramEnd"/>
    </w:p>
    <w:p w:rsidR="00F51DC1" w:rsidRDefault="00F51DC1">
      <w:pPr>
        <w:pStyle w:val="ConsPlusNormal"/>
        <w:jc w:val="both"/>
      </w:pPr>
    </w:p>
    <w:p w:rsidR="00F51DC1" w:rsidRDefault="00F51DC1">
      <w:pPr>
        <w:pStyle w:val="ConsPlusNormal"/>
        <w:jc w:val="both"/>
      </w:pPr>
    </w:p>
    <w:p w:rsidR="00F51DC1" w:rsidRDefault="00F51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6C5" w:rsidRDefault="008F66C5">
      <w:bookmarkStart w:id="1" w:name="_GoBack"/>
      <w:bookmarkEnd w:id="1"/>
    </w:p>
    <w:sectPr w:rsidR="008F66C5" w:rsidSect="0083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C1"/>
    <w:rsid w:val="008F66C5"/>
    <w:rsid w:val="00F5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89B091B0E91B4452B7FF7C566033F42EE87BAFADE8C2D50D2B4399BC163BD6E134CF36D9E58685A5D3EF8dFN" TargetMode="External"/><Relationship Id="rId13" Type="http://schemas.openxmlformats.org/officeDocument/2006/relationships/hyperlink" Target="consultantplus://offline/ref=09389B091B0E91B4452B7FF7C566033F42EE87BAFADE8C2D5FD2B4399BC163BD6E134CF36D9E58685A5E39F8d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89B091B0E91B4452B7FF7C566033F42EE87BAFBDC8F2354D2B4399BC163BDF6dEN" TargetMode="External"/><Relationship Id="rId12" Type="http://schemas.openxmlformats.org/officeDocument/2006/relationships/hyperlink" Target="consultantplus://offline/ref=09389B091B0E91B4452B7FF7C566033F42EE87BAFADE8C2D5FD2B4399BC163BD6E134CF36D9E58685A5D38F8d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89B091B0E91B4452B7FF7C566033F42EE87BAFBD88C225FD2B4399BC163BDF6dEN" TargetMode="External"/><Relationship Id="rId11" Type="http://schemas.openxmlformats.org/officeDocument/2006/relationships/hyperlink" Target="consultantplus://offline/ref=09389B091B0E91B4452B7FF7C566033F42EE87BAFADE8C2D5FD2B4399BC163BD6E134CF36D9E58685A5D3EF8d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389B091B0E91B4452B7FF7C566033F42EE87BAFADE8C2D50D2B4399BC163BD6E134CF36D9E58685A5F36F8d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89B091B0E91B4452B7FF7C566033F42EE87BAFADE8C2D50D2B4399BC163BD6E134CF36D9E58685A5E38F8dBN" TargetMode="External"/><Relationship Id="rId14" Type="http://schemas.openxmlformats.org/officeDocument/2006/relationships/hyperlink" Target="consultantplus://offline/ref=09389B091B0E91B4452B7FF7C566033F42EE87BAFADE8C2D5FD2B4399BC163BD6E134CF36D9E58685A5F36F8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2018-09-05T13:29:00Z</dcterms:created>
  <dcterms:modified xsi:type="dcterms:W3CDTF">2018-09-05T13:31:00Z</dcterms:modified>
</cp:coreProperties>
</file>