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F439E8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F439E8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F34B9C" w:rsidRPr="00F34B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дополнительной меры социальной поддержки в виде ежемесячной денежной компенсации за наем жилого помещения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F439E8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CC6AB1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34B9C" w:rsidRPr="00F3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 в виде ежемесячной денежной компенсации за наем жилого помещения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F439E8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F439E8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</w:p>
    <w:p w:rsidR="002A0A65" w:rsidRPr="00F439E8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F439E8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F439E8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F439E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F439E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r w:rsidR="00CA1E23" w:rsidRPr="00F439E8">
        <w:rPr>
          <w:rFonts w:ascii="Times New Roman" w:hAnsi="Times New Roman" w:cs="Times New Roman"/>
          <w:sz w:val="28"/>
          <w:szCs w:val="28"/>
        </w:rPr>
        <w:t>.2020</w:t>
      </w:r>
      <w:r w:rsidRPr="00F439E8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F439E8">
        <w:rPr>
          <w:rFonts w:ascii="Times New Roman" w:hAnsi="Times New Roman" w:cs="Times New Roman"/>
          <w:sz w:val="28"/>
          <w:szCs w:val="28"/>
        </w:rPr>
        <w:t>__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«</w:t>
      </w:r>
      <w:r w:rsidR="00F34B9C">
        <w:rPr>
          <w:rFonts w:ascii="Times New Roman" w:hAnsi="Times New Roman" w:cs="Times New Roman"/>
          <w:sz w:val="28"/>
          <w:szCs w:val="28"/>
        </w:rPr>
        <w:t>Предоставление</w:t>
      </w:r>
      <w:r w:rsidR="00F34B9C" w:rsidRPr="00F34B9C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в виде ежемесячной денежной компенсации за наем жилого помещения</w:t>
      </w:r>
      <w:r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P54"/>
            <w:bookmarkEnd w:id="0"/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услуги «Предоставление </w:t>
            </w:r>
            <w:r w:rsidR="00F34B9C" w:rsidRPr="00F34B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дополнительной меры социальной поддержки в виде ежемесячной денежной компенсации за наем жилого помещения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F439E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F34B9C" w:rsidRPr="00F34B9C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AB0809" w:rsidRPr="00F439E8">
        <w:rPr>
          <w:rFonts w:ascii="Times New Roman" w:hAnsi="Times New Roman" w:cs="Times New Roman"/>
          <w:sz w:val="28"/>
          <w:szCs w:val="28"/>
        </w:rPr>
        <w:t>»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F439E8">
        <w:rPr>
          <w:rFonts w:ascii="Times New Roman" w:hAnsi="Times New Roman" w:cs="Times New Roman"/>
          <w:sz w:val="28"/>
          <w:szCs w:val="28"/>
        </w:rPr>
        <w:t>–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F439E8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F439E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B730F4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F34B9C" w:rsidRPr="00F34B9C">
        <w:rPr>
          <w:rFonts w:ascii="Times New Roman" w:hAnsi="Times New Roman" w:cs="Times New Roman"/>
          <w:sz w:val="28"/>
          <w:szCs w:val="28"/>
        </w:rPr>
        <w:t xml:space="preserve">физические лица (далее - заявители) студенты, ординаторы, обучающиеся по образовательным программам высшего образования, в том числе программам </w:t>
      </w:r>
      <w:proofErr w:type="spellStart"/>
      <w:r w:rsidR="00F34B9C" w:rsidRPr="00F34B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34B9C" w:rsidRPr="00F34B9C">
        <w:rPr>
          <w:rFonts w:ascii="Times New Roman" w:hAnsi="Times New Roman" w:cs="Times New Roman"/>
          <w:sz w:val="28"/>
          <w:szCs w:val="28"/>
        </w:rPr>
        <w:t>, и заключившие договор о целевом обучении                         с государственной медицинской организацией Ненецкого автономного округа в соответствии со статьей 56 Федерального закона от 29 декабря 2012 года                      № 273-ФЗ «Об образовании в Российской Федерации»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в подпункте</w:t>
      </w:r>
      <w:r w:rsidR="00644244" w:rsidRPr="00F439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F439E8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размещается в информационно-телекоммуникационной сети «Интернет» (далее – сеть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F439E8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F439E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F439E8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F439E8">
        <w:rPr>
          <w:rFonts w:ascii="Times New Roman" w:hAnsi="Times New Roman" w:cs="Times New Roman"/>
          <w:sz w:val="28"/>
          <w:szCs w:val="28"/>
        </w:rPr>
        <w:t>: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F439E8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F439E8">
        <w:rPr>
          <w:rFonts w:ascii="Times New Roman" w:hAnsi="Times New Roman" w:cs="Times New Roman"/>
          <w:sz w:val="28"/>
          <w:szCs w:val="28"/>
        </w:rPr>
        <w:t>обеспечивает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F439E8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F439E8">
        <w:rPr>
          <w:rFonts w:ascii="Times New Roman" w:hAnsi="Times New Roman" w:cs="Times New Roman"/>
          <w:sz w:val="28"/>
          <w:szCs w:val="28"/>
        </w:rPr>
        <w:t>,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порядок представления документа, являющегося результатом предоставления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B730F4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644244" w:rsidRPr="00F439E8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F439E8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C55C00" w:rsidRPr="00F439E8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202AA4" w:rsidRPr="00F439E8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39E8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F439E8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F439E8">
        <w:rPr>
          <w:rFonts w:ascii="Times New Roman" w:hAnsi="Times New Roman" w:cs="Times New Roman"/>
          <w:sz w:val="28"/>
          <w:szCs w:val="28"/>
        </w:rPr>
        <w:t>)</w:t>
      </w:r>
      <w:r w:rsidR="00644244" w:rsidRPr="00F439E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0F783D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F439E8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644244" w:rsidRPr="00F439E8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F439E8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F439E8">
        <w:rPr>
          <w:rFonts w:ascii="Times New Roman" w:hAnsi="Times New Roman" w:cs="Times New Roman"/>
          <w:sz w:val="28"/>
          <w:szCs w:val="28"/>
        </w:rPr>
        <w:t>: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F439E8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F65DB" w:rsidRPr="00F439E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F439E8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F439E8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F439E8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F439E8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12. 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3. 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F439E8">
        <w:rPr>
          <w:rFonts w:ascii="Times New Roman" w:hAnsi="Times New Roman" w:cs="Times New Roman"/>
          <w:sz w:val="28"/>
          <w:szCs w:val="28"/>
        </w:rPr>
        <w:t>«</w:t>
      </w:r>
      <w:r w:rsidR="00C43754" w:rsidRPr="00C43754">
        <w:rPr>
          <w:rFonts w:ascii="Times New Roman" w:hAnsi="Times New Roman" w:cs="Times New Roman"/>
          <w:sz w:val="28"/>
          <w:szCs w:val="28"/>
        </w:rPr>
        <w:t>Предоставление дополнительной меры социальной поддержки в виде ежемесячной денежной компенсации за наем жилого помещения</w:t>
      </w:r>
      <w:r w:rsidR="00D803AF" w:rsidRPr="00F439E8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F439E8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AF6E48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F439E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="005B6DB0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644244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) </w:t>
      </w:r>
      <w:r w:rsidR="003565FD" w:rsidRPr="003565FD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Ненецкому автономному округу </w:t>
      </w:r>
      <w:r w:rsidR="00B85C3E" w:rsidRPr="00F439E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="00C43754">
        <w:rPr>
          <w:rFonts w:ascii="Times New Roman" w:hAnsi="Times New Roman" w:cs="Times New Roman"/>
          <w:sz w:val="28"/>
          <w:szCs w:val="28"/>
        </w:rPr>
        <w:t>);</w:t>
      </w:r>
    </w:p>
    <w:p w:rsidR="00C43754" w:rsidRPr="00F439E8" w:rsidRDefault="00C4375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5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2) Департамент.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="00AF6E48" w:rsidRPr="00F439E8">
        <w:rPr>
          <w:rFonts w:ascii="Times New Roman" w:hAnsi="Times New Roman" w:cs="Times New Roman"/>
          <w:sz w:val="28"/>
          <w:szCs w:val="28"/>
        </w:rPr>
        <w:t>Запрещается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F439E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AF6E48" w:rsidRPr="00F439E8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5C4F25" w:rsidRPr="005C4F25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C4F25" w:rsidRPr="005C4F25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ежемесячной денежной компенсации за наем жилого помещения</w:t>
      </w:r>
      <w:r w:rsidR="0084453E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F439E8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Pr="00F439E8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F439E8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F439E8">
        <w:rPr>
          <w:rFonts w:ascii="Times New Roman" w:hAnsi="Times New Roman" w:cs="Times New Roman"/>
          <w:sz w:val="28"/>
          <w:szCs w:val="28"/>
        </w:rPr>
        <w:t>в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F439E8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19</w:t>
      </w:r>
      <w:r w:rsidR="00AB0809" w:rsidRPr="00F439E8">
        <w:rPr>
          <w:rFonts w:ascii="Times New Roman" w:hAnsi="Times New Roman" w:cs="Times New Roman"/>
          <w:sz w:val="28"/>
          <w:szCs w:val="28"/>
        </w:rPr>
        <w:t>.</w:t>
      </w:r>
      <w:r w:rsidR="00AB0809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4F25" w:rsidRPr="005C4F25">
        <w:rPr>
          <w:rFonts w:ascii="Times New Roman" w:hAnsi="Times New Roman" w:cs="Times New Roman"/>
          <w:sz w:val="28"/>
          <w:szCs w:val="28"/>
        </w:rPr>
        <w:t xml:space="preserve">15 </w:t>
      </w:r>
      <w:r w:rsidR="005C4F25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5C4F25" w:rsidRPr="005C4F25">
        <w:rPr>
          <w:rFonts w:ascii="Times New Roman" w:hAnsi="Times New Roman" w:cs="Times New Roman"/>
          <w:sz w:val="28"/>
          <w:szCs w:val="28"/>
        </w:rPr>
        <w:t>рабочих дней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="003353F1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F439E8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F439E8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F439E8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F7128" w:rsidRPr="00F439E8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F439E8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A0306E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5B6DB0" w:rsidRPr="00F439E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на официальн</w:t>
      </w:r>
      <w:r w:rsidR="007E4A58" w:rsidRPr="00F439E8">
        <w:rPr>
          <w:rFonts w:ascii="Times New Roman" w:hAnsi="Times New Roman" w:cs="Times New Roman"/>
          <w:sz w:val="28"/>
          <w:szCs w:val="28"/>
        </w:rPr>
        <w:t>ых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в </w:t>
      </w:r>
      <w:r w:rsidR="005B6DB0" w:rsidRPr="00F439E8">
        <w:rPr>
          <w:rFonts w:ascii="Times New Roman" w:hAnsi="Times New Roman" w:cs="Times New Roman"/>
          <w:sz w:val="28"/>
          <w:szCs w:val="28"/>
        </w:rPr>
        <w:t>сети «Интернет», в Региональном реестре, на Едином портале и Региональном портале.</w:t>
      </w:r>
    </w:p>
    <w:p w:rsidR="008411C1" w:rsidRPr="00F439E8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F439E8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F439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F439E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F439E8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72970" w:rsidRPr="00F439E8" w:rsidRDefault="008F700D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D803AF" w:rsidRPr="00F439E8">
        <w:rPr>
          <w:rFonts w:ascii="Times New Roman" w:hAnsi="Times New Roman" w:cs="Times New Roman"/>
          <w:sz w:val="28"/>
          <w:szCs w:val="28"/>
        </w:rPr>
        <w:t>) </w:t>
      </w:r>
      <w:r w:rsidR="00472970" w:rsidRPr="00F439E8">
        <w:rPr>
          <w:rFonts w:ascii="Times New Roman" w:hAnsi="Times New Roman" w:cs="Times New Roman"/>
          <w:sz w:val="28"/>
          <w:szCs w:val="28"/>
        </w:rPr>
        <w:t>копия заполненных страниц документа, удостоверяющего личность гражданина;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справка с места учебы, подтверждающая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обучение студента в текущем учебном году;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договора найма жилого помещения, заключенного со студентом в соответствии с требованиями законодательства;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5C4F25">
        <w:rPr>
          <w:rFonts w:ascii="Times New Roman" w:hAnsi="Times New Roman" w:cs="Times New Roman"/>
          <w:sz w:val="28"/>
          <w:szCs w:val="28"/>
        </w:rPr>
        <w:t>документ, подтверждающий расходы студента за наем жилого помещения;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</w:t>
      </w:r>
      <w:r w:rsidRPr="005C4F25">
        <w:rPr>
          <w:rFonts w:ascii="Times New Roman" w:hAnsi="Times New Roman" w:cs="Times New Roman"/>
          <w:sz w:val="28"/>
          <w:szCs w:val="28"/>
        </w:rPr>
        <w:t xml:space="preserve"> договора о целевом обучении;</w:t>
      </w:r>
    </w:p>
    <w:p w:rsidR="005C4F25" w:rsidRPr="005C4F25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документ, подтверждающий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отсутствие у студента жилой площади в общежитии, жилого помещения в собственности на территории муниципального образования, где он проходит обучение;</w:t>
      </w:r>
    </w:p>
    <w:p w:rsidR="00413A53" w:rsidRPr="00F439E8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документ, подтверждающий</w:t>
      </w:r>
      <w:r w:rsidRPr="005C4F25">
        <w:rPr>
          <w:rFonts w:ascii="Times New Roman" w:hAnsi="Times New Roman" w:cs="Times New Roman"/>
          <w:sz w:val="28"/>
          <w:szCs w:val="28"/>
        </w:rPr>
        <w:t xml:space="preserve"> отсутствие у членов семьи студента (родителей, усыновителей, супруга, супруги) жилого помещения в собственности на территории муниципального образования, где студент проходит обучение.</w:t>
      </w:r>
    </w:p>
    <w:p w:rsidR="005C4F25" w:rsidRPr="00F439E8" w:rsidRDefault="005C4F25" w:rsidP="005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5C4F25">
        <w:rPr>
          <w:rFonts w:ascii="Times New Roman" w:hAnsi="Times New Roman" w:cs="Times New Roman"/>
          <w:sz w:val="28"/>
          <w:szCs w:val="28"/>
        </w:rPr>
        <w:t xml:space="preserve"> вправе не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документ, указанный в подпункте 6 пункта 23 настоящего Административного регламента.</w:t>
      </w:r>
      <w:r w:rsidRPr="005C4F25">
        <w:rPr>
          <w:rFonts w:ascii="Times New Roman" w:hAnsi="Times New Roman" w:cs="Times New Roman"/>
          <w:sz w:val="28"/>
          <w:szCs w:val="28"/>
        </w:rPr>
        <w:t xml:space="preserve"> В этом случае Учреждение в течение 3 рабочих дней с момента поступления заявления запрашивает копию договора о целевом обучении или сведения, содержащиеся в нем, в Департаменте.</w:t>
      </w:r>
    </w:p>
    <w:p w:rsidR="005B6DB0" w:rsidRPr="00F439E8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C4F25" w:rsidRPr="005C4F25">
        <w:rPr>
          <w:rFonts w:ascii="Times New Roman" w:hAnsi="Times New Roman" w:cs="Times New Roman"/>
          <w:sz w:val="28"/>
          <w:szCs w:val="28"/>
        </w:rPr>
        <w:t>Заявление заполняется на государственном языке Российской Федерации (русском языке) и подписывается лично заявителем.</w:t>
      </w:r>
    </w:p>
    <w:p w:rsidR="005B6DB0" w:rsidRPr="00F439E8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79167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F439E8">
        <w:rPr>
          <w:rFonts w:ascii="Times New Roman" w:hAnsi="Times New Roman" w:cs="Times New Roman"/>
          <w:sz w:val="28"/>
          <w:szCs w:val="28"/>
        </w:rPr>
        <w:t> </w:t>
      </w:r>
      <w:r w:rsidR="00D803AF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D803AF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439E8">
        <w:rPr>
          <w:rFonts w:ascii="Times New Roman" w:hAnsi="Times New Roman" w:cs="Times New Roman"/>
          <w:sz w:val="28"/>
          <w:szCs w:val="28"/>
        </w:rPr>
        <w:t>, он представляет документы, удостоверяющие его личность и полномочия, а также согласие гражданина</w:t>
      </w:r>
      <w:r w:rsidR="00CF1BB3" w:rsidRPr="00F439E8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F439E8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F439E8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F439E8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D4D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540"/>
      <w:bookmarkEnd w:id="4"/>
      <w:r w:rsidRPr="005C4F2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9126A7" w:rsidRPr="005C4F25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>. </w:t>
      </w:r>
      <w:r w:rsidRPr="005C4F25">
        <w:rPr>
          <w:rFonts w:ascii="Times New Roman" w:hAnsi="Times New Roman" w:cs="Times New Roman"/>
          <w:sz w:val="28"/>
          <w:szCs w:val="28"/>
          <w:highlight w:val="yellow"/>
        </w:rPr>
        <w:t>Для предоставления государственной услуги необходимы следующие документы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>, содержащие сведения</w:t>
      </w:r>
      <w:r w:rsidRPr="005C4F25">
        <w:rPr>
          <w:rFonts w:ascii="Times New Roman" w:hAnsi="Times New Roman" w:cs="Times New Roman"/>
          <w:sz w:val="28"/>
          <w:szCs w:val="28"/>
          <w:highlight w:val="yellow"/>
        </w:rPr>
        <w:t xml:space="preserve"> (сведения), котор</w:t>
      </w:r>
      <w:r w:rsidR="0066333C" w:rsidRPr="005C4F25">
        <w:rPr>
          <w:rFonts w:ascii="Times New Roman" w:hAnsi="Times New Roman" w:cs="Times New Roman"/>
          <w:sz w:val="28"/>
          <w:szCs w:val="28"/>
          <w:highlight w:val="yellow"/>
        </w:rPr>
        <w:t xml:space="preserve">ые находятся </w:t>
      </w:r>
      <w:r w:rsidR="00D803AF" w:rsidRPr="005C4F2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886D4D">
        <w:rPr>
          <w:rFonts w:ascii="Times New Roman" w:hAnsi="Times New Roman" w:cs="Times New Roman"/>
          <w:sz w:val="28"/>
          <w:szCs w:val="28"/>
          <w:highlight w:val="yellow"/>
        </w:rPr>
        <w:t>в распоряжении:</w:t>
      </w:r>
    </w:p>
    <w:p w:rsidR="00472970" w:rsidRPr="00F439E8" w:rsidRDefault="00886D4D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1) </w:t>
      </w:r>
      <w:r w:rsidR="003565FD" w:rsidRPr="005C4F25">
        <w:rPr>
          <w:rFonts w:ascii="Times New Roman" w:hAnsi="Times New Roman" w:cs="Times New Roman"/>
          <w:sz w:val="28"/>
          <w:szCs w:val="28"/>
          <w:highlight w:val="yellow"/>
        </w:rPr>
        <w:t>УМВД РФ по НАО</w:t>
      </w:r>
      <w:r w:rsidR="00472970" w:rsidRPr="005C4F2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472970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33C" w:rsidRPr="00F439E8">
        <w:rPr>
          <w:rFonts w:ascii="Times New Roman" w:hAnsi="Times New Roman" w:cs="Times New Roman"/>
          <w:sz w:val="28"/>
          <w:szCs w:val="28"/>
        </w:rPr>
        <w:t> </w:t>
      </w:r>
      <w:r w:rsidRPr="00886D4D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D4D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Департамента:</w:t>
      </w:r>
    </w:p>
    <w:p w:rsidR="00886D4D" w:rsidRPr="00F439E8" w:rsidRDefault="00886D4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договор</w:t>
      </w:r>
      <w:r w:rsidRPr="00886D4D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3C" w:rsidRPr="00F439E8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F439E8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F439E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472970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472970" w:rsidRPr="00F439E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D259A" w:rsidRPr="001D259A" w:rsidRDefault="001D259A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D259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259A" w:rsidRPr="001D259A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D259A" w:rsidRPr="001D259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                       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                       и муниципальными правовыми актами;</w:t>
      </w:r>
    </w:p>
    <w:p w:rsidR="001D259A" w:rsidRPr="001D259A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65DC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65D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DC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D259A" w:rsidRPr="001D259A">
        <w:rPr>
          <w:rFonts w:ascii="Times New Roman" w:hAnsi="Times New Roman" w:cs="Times New Roman"/>
          <w:sz w:val="28"/>
          <w:szCs w:val="28"/>
        </w:rPr>
        <w:t>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65DC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65DC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65DC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65DC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3B14" w:rsidRPr="00F439E8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B65DC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</w:t>
      </w:r>
      <w:r>
        <w:rPr>
          <w:rFonts w:ascii="Times New Roman" w:hAnsi="Times New Roman" w:cs="Times New Roman"/>
          <w:sz w:val="28"/>
          <w:szCs w:val="28"/>
        </w:rPr>
        <w:t xml:space="preserve">дписью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B65DC1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уведомляется заявитель, </w:t>
      </w:r>
      <w:r w:rsidRPr="00B65DC1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неудобства.</w:t>
      </w:r>
    </w:p>
    <w:p w:rsidR="006B3B14" w:rsidRPr="00F439E8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F439E8">
        <w:rPr>
          <w:rFonts w:ascii="Times New Roman" w:hAnsi="Times New Roman" w:cs="Times New Roman"/>
          <w:sz w:val="28"/>
          <w:szCs w:val="28"/>
        </w:rPr>
        <w:t>ных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F439E8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F439E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F439E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F439E8">
        <w:rPr>
          <w:rFonts w:ascii="Times New Roman" w:hAnsi="Times New Roman" w:cs="Times New Roman"/>
          <w:sz w:val="28"/>
          <w:szCs w:val="28"/>
        </w:rPr>
        <w:t>: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486308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90309F" w:rsidRPr="00F439E8">
        <w:rPr>
          <w:rFonts w:ascii="Times New Roman" w:hAnsi="Times New Roman" w:cs="Times New Roman"/>
          <w:sz w:val="28"/>
          <w:szCs w:val="28"/>
        </w:rPr>
        <w:t>2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непредставление гражданином одного или нескольких документов, указанных в пункт</w:t>
      </w:r>
      <w:r w:rsidR="00936FED" w:rsidRPr="00F439E8">
        <w:rPr>
          <w:rFonts w:ascii="Times New Roman" w:hAnsi="Times New Roman" w:cs="Times New Roman"/>
          <w:sz w:val="28"/>
          <w:szCs w:val="28"/>
        </w:rPr>
        <w:t>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0445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6236" w:rsidRPr="000445B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86D4D">
        <w:rPr>
          <w:rFonts w:ascii="Times New Roman" w:hAnsi="Times New Roman" w:cs="Times New Roman"/>
          <w:sz w:val="28"/>
          <w:szCs w:val="28"/>
        </w:rPr>
        <w:t>, за исключением документа, указанного</w:t>
      </w:r>
      <w:r w:rsidR="00886D4D" w:rsidRPr="00886D4D">
        <w:rPr>
          <w:rFonts w:ascii="Times New Roman" w:hAnsi="Times New Roman" w:cs="Times New Roman"/>
          <w:sz w:val="28"/>
          <w:szCs w:val="28"/>
        </w:rPr>
        <w:t xml:space="preserve"> в подпункте 6 пункта 23 настоящего Административного регламента</w:t>
      </w:r>
      <w:r w:rsidR="00486308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886D4D">
        <w:rPr>
          <w:rFonts w:ascii="Times New Roman" w:hAnsi="Times New Roman" w:cs="Times New Roman"/>
          <w:sz w:val="28"/>
          <w:szCs w:val="28"/>
        </w:rPr>
        <w:t>наличие у заявителя</w:t>
      </w:r>
      <w:r w:rsidR="00886D4D" w:rsidRPr="00886D4D">
        <w:rPr>
          <w:rFonts w:ascii="Times New Roman" w:hAnsi="Times New Roman" w:cs="Times New Roman"/>
          <w:sz w:val="28"/>
          <w:szCs w:val="28"/>
        </w:rPr>
        <w:t xml:space="preserve"> жилой площади в общежитии в муниципальном образовании, на территории которого он проходит обучение, и (или) жилого помещения в указанном муниципальном обр</w:t>
      </w:r>
      <w:r w:rsidR="00886D4D">
        <w:rPr>
          <w:rFonts w:ascii="Times New Roman" w:hAnsi="Times New Roman" w:cs="Times New Roman"/>
          <w:sz w:val="28"/>
          <w:szCs w:val="28"/>
        </w:rPr>
        <w:t>азовании на праве собственности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57596D" w:rsidRPr="00F439E8" w:rsidRDefault="0057596D" w:rsidP="0088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886D4D" w:rsidRPr="00886D4D">
        <w:rPr>
          <w:rFonts w:ascii="Times New Roman" w:hAnsi="Times New Roman" w:cs="Times New Roman"/>
          <w:sz w:val="28"/>
          <w:szCs w:val="28"/>
        </w:rPr>
        <w:t>наличие у членов семьи заявителя (родителей, усыновителей, супруга, супруги) жилого помещения в собственности на территории муниципального образования, где студент проходит обучение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936FED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F439E8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</w:t>
      </w:r>
      <w:r w:rsidR="00486308" w:rsidRPr="00F439E8">
        <w:rPr>
          <w:rFonts w:ascii="Times New Roman" w:hAnsi="Times New Roman" w:cs="Times New Roman"/>
          <w:sz w:val="28"/>
          <w:szCs w:val="28"/>
        </w:rPr>
        <w:t>еобходимыми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F439E8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необходимы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37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38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F439E8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запроса о предоставлении государственной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39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936FE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государственной услуги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F439E8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F439E8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F439E8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F439E8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для ожидания приема и возможности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5D5354" w:rsidRPr="00F439E8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5D5354" w:rsidRPr="00F439E8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F439E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F439E8">
        <w:rPr>
          <w:rFonts w:ascii="Times New Roman" w:hAnsi="Times New Roman" w:cs="Times New Roman"/>
          <w:sz w:val="28"/>
          <w:szCs w:val="28"/>
        </w:rPr>
        <w:t>;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5D5354" w:rsidRPr="00F439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должности сотрудников Учреждения, осуществляющих предоставление государственной услуги, и график приема ими заявителей;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9) </w:t>
      </w:r>
      <w:r w:rsidR="005D5354" w:rsidRPr="00F439E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F439E8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D55604" w:rsidRPr="00F439E8">
        <w:rPr>
          <w:rFonts w:ascii="Times New Roman" w:hAnsi="Times New Roman" w:cs="Times New Roman"/>
          <w:sz w:val="28"/>
          <w:szCs w:val="28"/>
        </w:rPr>
        <w:t>.</w:t>
      </w:r>
      <w:r w:rsidR="00D55604"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D1546" w:rsidRPr="00F439E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D1546" w:rsidRPr="00F439E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процентов от общего количества жалоб заявителей на действия (бездействие) и решения, осуществляемые </w:t>
      </w:r>
      <w:r w:rsidR="006D1546" w:rsidRPr="00F439E8">
        <w:rPr>
          <w:rFonts w:ascii="Times New Roman" w:hAnsi="Times New Roman" w:cs="Times New Roman"/>
          <w:sz w:val="28"/>
          <w:szCs w:val="28"/>
        </w:rPr>
        <w:lastRenderedPageBreak/>
        <w:t>(принимаемые) в ходе предоставления государственной услуги;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 доступность обращения за предоставлением государственной услуги,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 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F439E8">
        <w:rPr>
          <w:rFonts w:ascii="Times New Roman" w:hAnsi="Times New Roman" w:cs="Times New Roman"/>
          <w:sz w:val="28"/>
          <w:szCs w:val="28"/>
        </w:rPr>
        <w:t>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со специалистами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Pr="00F439E8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F439E8">
        <w:rPr>
          <w:rFonts w:ascii="Times New Roman" w:hAnsi="Times New Roman" w:cs="Times New Roman"/>
          <w:sz w:val="28"/>
          <w:szCs w:val="28"/>
        </w:rPr>
        <w:t>н</w:t>
      </w:r>
      <w:r w:rsidRPr="00F439E8">
        <w:rPr>
          <w:rFonts w:ascii="Times New Roman" w:hAnsi="Times New Roman" w:cs="Times New Roman"/>
          <w:sz w:val="28"/>
          <w:szCs w:val="28"/>
        </w:rPr>
        <w:t>ы</w:t>
      </w:r>
      <w:r w:rsidR="00272C45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439E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F439E8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272C45" w:rsidRPr="00F439E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F439E8">
        <w:rPr>
          <w:rFonts w:ascii="Times New Roman" w:hAnsi="Times New Roman" w:cs="Times New Roman"/>
          <w:sz w:val="28"/>
          <w:szCs w:val="28"/>
        </w:rPr>
        <w:t>ых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F439E8">
        <w:rPr>
          <w:rFonts w:ascii="Times New Roman" w:hAnsi="Times New Roman" w:cs="Times New Roman"/>
          <w:sz w:val="28"/>
          <w:szCs w:val="28"/>
        </w:rPr>
        <w:t>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272C45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272C45" w:rsidRPr="00F439E8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услуги и иных документов, необходимых для предоставления услуги –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получение результата предоставления государственной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F439E8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0C32D7" w:rsidRPr="00F439E8">
        <w:rPr>
          <w:rFonts w:ascii="Times New Roman" w:hAnsi="Times New Roman" w:cs="Times New Roman"/>
          <w:sz w:val="28"/>
          <w:szCs w:val="28"/>
        </w:rPr>
        <w:t>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C32D7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F439E8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8621D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17D7D" w:rsidRPr="00F439E8">
        <w:rPr>
          <w:rFonts w:ascii="Times New Roman" w:hAnsi="Times New Roman" w:cs="Times New Roman"/>
          <w:sz w:val="28"/>
          <w:szCs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617D7D" w:rsidRPr="00F439E8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70"/>
      <w:bookmarkEnd w:id="6"/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F439E8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</w:t>
      </w:r>
      <w:r w:rsidRPr="00F439E8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439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F439E8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редоставления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58621D" w:rsidRPr="00F439E8">
        <w:rPr>
          <w:rFonts w:ascii="Times New Roman" w:hAnsi="Times New Roman" w:cs="Times New Roman"/>
          <w:sz w:val="28"/>
          <w:szCs w:val="28"/>
        </w:rPr>
        <w:t>. П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F43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F439E8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F439E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информирование заявителя о принятом решении;</w:t>
      </w:r>
    </w:p>
    <w:p w:rsidR="00817F90" w:rsidRPr="00F439E8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="00817F90" w:rsidRPr="00F439E8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47</w:t>
      </w:r>
      <w:r w:rsidR="006C6150" w:rsidRPr="00F439E8">
        <w:rPr>
          <w:rFonts w:ascii="Times New Roman" w:hAnsi="Times New Roman" w:cs="Times New Roman"/>
          <w:sz w:val="28"/>
          <w:szCs w:val="28"/>
        </w:rPr>
        <w:t>.</w:t>
      </w:r>
      <w:r w:rsidR="006C6150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F439E8">
        <w:rPr>
          <w:rFonts w:ascii="Times New Roman" w:hAnsi="Times New Roman" w:cs="Times New Roman"/>
          <w:sz w:val="28"/>
          <w:szCs w:val="28"/>
        </w:rPr>
        <w:t>ах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0C32D7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0114FB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F439E8">
        <w:rPr>
          <w:rFonts w:ascii="Times New Roman" w:hAnsi="Times New Roman" w:cs="Times New Roman"/>
          <w:sz w:val="28"/>
          <w:szCs w:val="28"/>
        </w:rPr>
        <w:t>26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C6150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48</w:t>
      </w:r>
      <w:r w:rsidR="00203BE7" w:rsidRPr="00F439E8">
        <w:rPr>
          <w:rFonts w:ascii="Times New Roman" w:hAnsi="Times New Roman" w:cs="Times New Roman"/>
          <w:sz w:val="28"/>
          <w:szCs w:val="28"/>
        </w:rPr>
        <w:t>. </w:t>
      </w:r>
      <w:r w:rsidR="006C6150" w:rsidRPr="00F439E8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F439E8">
        <w:rPr>
          <w:rFonts w:ascii="Times New Roman" w:hAnsi="Times New Roman" w:cs="Times New Roman"/>
          <w:sz w:val="28"/>
          <w:szCs w:val="28"/>
        </w:rPr>
        <w:t>ы: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снимает копии с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заверяет копии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27A4E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49</w:t>
      </w:r>
      <w:r w:rsidR="00627A4E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к нему до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F439E8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F439E8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F439E8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F439E8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EA3F5D" w:rsidRPr="00F439E8">
        <w:rPr>
          <w:rFonts w:ascii="Times New Roman" w:hAnsi="Times New Roman" w:cs="Times New Roman"/>
          <w:sz w:val="28"/>
          <w:szCs w:val="28"/>
        </w:rPr>
        <w:t>. </w:t>
      </w:r>
      <w:r w:rsidR="00D4739D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F1EF6"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F439E8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F439E8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122D66" w:rsidRPr="00F439E8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F439E8">
        <w:rPr>
          <w:rFonts w:ascii="Times New Roman" w:hAnsi="Times New Roman" w:cs="Times New Roman"/>
          <w:sz w:val="28"/>
          <w:szCs w:val="28"/>
        </w:rPr>
        <w:t xml:space="preserve"> и передача его в Д</w:t>
      </w:r>
      <w:r w:rsidRPr="00F439E8">
        <w:rPr>
          <w:rFonts w:ascii="Times New Roman" w:hAnsi="Times New Roman" w:cs="Times New Roman"/>
          <w:sz w:val="28"/>
          <w:szCs w:val="28"/>
        </w:rPr>
        <w:t>епартамент.</w:t>
      </w:r>
    </w:p>
    <w:p w:rsidR="00560D5B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F439E8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F439E8"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1) УМВД РФ по НАО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46">
        <w:rPr>
          <w:rFonts w:ascii="Times New Roman" w:hAnsi="Times New Roman" w:cs="Times New Roman"/>
          <w:sz w:val="28"/>
          <w:szCs w:val="28"/>
        </w:rPr>
        <w:t>- документы, содержащие сведения</w:t>
      </w:r>
      <w:r w:rsidRPr="00AB2446">
        <w:rPr>
          <w:rFonts w:ascii="Times New Roman" w:hAnsi="Times New Roman" w:cs="Times New Roman"/>
          <w:sz w:val="28"/>
          <w:szCs w:val="28"/>
        </w:rPr>
        <w:t>: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- сведения о действительности (недействительности) паспорта гражданина Российской Федерации;</w:t>
      </w:r>
    </w:p>
    <w:p w:rsidR="00AB2446" w:rsidRPr="00AB2446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Департаментом </w:t>
      </w:r>
      <w:r w:rsidRPr="00AB2446">
        <w:rPr>
          <w:rFonts w:ascii="Times New Roman" w:hAnsi="Times New Roman" w:cs="Times New Roman"/>
          <w:sz w:val="28"/>
          <w:szCs w:val="28"/>
        </w:rPr>
        <w:t>- документы, содержащие сведения</w:t>
      </w:r>
      <w:r w:rsidRPr="00AB2446">
        <w:rPr>
          <w:rFonts w:ascii="Times New Roman" w:hAnsi="Times New Roman" w:cs="Times New Roman"/>
          <w:sz w:val="28"/>
          <w:szCs w:val="28"/>
        </w:rPr>
        <w:t>:</w:t>
      </w:r>
    </w:p>
    <w:p w:rsidR="00AB2446" w:rsidRPr="00F439E8" w:rsidRDefault="00AB2446" w:rsidP="00AB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46">
        <w:rPr>
          <w:rFonts w:ascii="Times New Roman" w:hAnsi="Times New Roman" w:cs="Times New Roman"/>
          <w:sz w:val="28"/>
          <w:szCs w:val="28"/>
        </w:rPr>
        <w:t>- договор о целевом обучении.</w:t>
      </w:r>
    </w:p>
    <w:p w:rsidR="00122D66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F439E8">
        <w:rPr>
          <w:rFonts w:ascii="Times New Roman" w:hAnsi="Times New Roman" w:cs="Times New Roman"/>
          <w:sz w:val="28"/>
          <w:szCs w:val="28"/>
        </w:rPr>
        <w:t>должностное лицо, гражданский служащий, работник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F439E8">
        <w:rPr>
          <w:rFonts w:ascii="Times New Roman" w:hAnsi="Times New Roman" w:cs="Times New Roman"/>
          <w:sz w:val="28"/>
          <w:szCs w:val="28"/>
        </w:rPr>
        <w:t>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="00311586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F439E8">
        <w:rPr>
          <w:rFonts w:ascii="Times New Roman" w:hAnsi="Times New Roman" w:cs="Times New Roman"/>
          <w:sz w:val="28"/>
          <w:szCs w:val="28"/>
        </w:rPr>
        <w:t>направляющего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и указание на реквизиты данного </w:t>
      </w:r>
      <w:r w:rsidR="00EA3F5D" w:rsidRPr="00F439E8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(</w:t>
      </w:r>
      <w:r w:rsidR="00FB1082" w:rsidRPr="00F439E8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F439E8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EA3F5D" w:rsidRPr="00F439E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EA3F5D" w:rsidRPr="00F439E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F439E8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межведомственного информационного взаимодействия не может превышать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F439E8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F439E8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</w:t>
      </w:r>
    </w:p>
    <w:p w:rsidR="003979C8" w:rsidRPr="00F439E8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F439E8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57</w:t>
      </w:r>
      <w:r w:rsidR="00311586" w:rsidRPr="00F439E8">
        <w:rPr>
          <w:rFonts w:ascii="Times New Roman" w:hAnsi="Times New Roman" w:cs="Times New Roman"/>
          <w:sz w:val="28"/>
          <w:szCs w:val="28"/>
        </w:rPr>
        <w:t>.</w:t>
      </w:r>
      <w:r w:rsidR="00311586" w:rsidRPr="00F439E8">
        <w:t> 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58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F439E8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t>10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F439E8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F439E8">
        <w:rPr>
          <w:rFonts w:ascii="Times New Roman" w:hAnsi="Times New Roman" w:cs="Times New Roman"/>
          <w:sz w:val="28"/>
          <w:szCs w:val="28"/>
        </w:rPr>
        <w:t>)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F439E8">
        <w:rPr>
          <w:rFonts w:ascii="Times New Roman" w:hAnsi="Times New Roman" w:cs="Times New Roman"/>
          <w:sz w:val="28"/>
          <w:szCs w:val="28"/>
        </w:rPr>
        <w:t>их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F439E8">
        <w:rPr>
          <w:rFonts w:ascii="Times New Roman" w:hAnsi="Times New Roman" w:cs="Times New Roman"/>
          <w:sz w:val="28"/>
          <w:szCs w:val="28"/>
        </w:rPr>
        <w:t>ней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в документах, представленных заявителем в соответствии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F439E8">
        <w:rPr>
          <w:rFonts w:ascii="Times New Roman" w:hAnsi="Times New Roman" w:cs="Times New Roman"/>
          <w:sz w:val="28"/>
          <w:szCs w:val="28"/>
        </w:rPr>
        <w:t>ами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311586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E09B4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F439E8">
        <w:rPr>
          <w:rFonts w:ascii="Times New Roman" w:hAnsi="Times New Roman" w:cs="Times New Roman"/>
          <w:sz w:val="28"/>
          <w:szCs w:val="28"/>
        </w:rPr>
        <w:t>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F439E8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и направляет в Департамент;</w:t>
      </w:r>
    </w:p>
    <w:p w:rsidR="007B3DC2" w:rsidRPr="00F439E8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59</w:t>
      </w:r>
      <w:r w:rsidR="001E09B4" w:rsidRPr="00F439E8">
        <w:rPr>
          <w:rFonts w:ascii="Times New Roman" w:hAnsi="Times New Roman" w:cs="Times New Roman"/>
          <w:sz w:val="28"/>
          <w:szCs w:val="28"/>
        </w:rPr>
        <w:t>.</w:t>
      </w:r>
      <w:r w:rsidR="00CE2EE2" w:rsidRPr="00F439E8">
        <w:rPr>
          <w:rFonts w:ascii="Times New Roman" w:hAnsi="Times New Roman" w:cs="Times New Roman"/>
          <w:sz w:val="28"/>
          <w:szCs w:val="28"/>
        </w:rPr>
        <w:t> </w:t>
      </w:r>
      <w:r w:rsidR="0013525A" w:rsidRPr="00F43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F439E8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3525A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(сведения), представленные заявителем в соответствии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13525A" w:rsidRPr="00F439E8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F439E8">
        <w:rPr>
          <w:rFonts w:ascii="Times New Roman" w:hAnsi="Times New Roman" w:cs="Times New Roman"/>
          <w:sz w:val="28"/>
          <w:szCs w:val="28"/>
        </w:rPr>
        <w:t>и принимает решение об предоставлении государственной услуги либо об отказе в предоставлении государственной услуги</w:t>
      </w:r>
      <w:r w:rsidR="00CE2EE2" w:rsidRPr="00F439E8">
        <w:rPr>
          <w:rFonts w:ascii="Times New Roman" w:hAnsi="Times New Roman" w:cs="Times New Roman"/>
          <w:sz w:val="28"/>
          <w:szCs w:val="28"/>
        </w:rPr>
        <w:t>.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A22A62"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Департамента в течение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560D5B" w:rsidRPr="00F439E8">
        <w:rPr>
          <w:rFonts w:ascii="Times New Roman" w:hAnsi="Times New Roman" w:cs="Times New Roman"/>
          <w:sz w:val="28"/>
          <w:szCs w:val="28"/>
        </w:rPr>
        <w:t>20 (двадцати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EB7DA6" w:rsidRPr="00F439E8">
        <w:rPr>
          <w:rFonts w:ascii="Times New Roman" w:hAnsi="Times New Roman" w:cs="Times New Roman"/>
          <w:sz w:val="28"/>
          <w:szCs w:val="28"/>
        </w:rPr>
        <w:t>с прилагаемыми документами в 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="00AB2446" w:rsidRPr="00AB244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принятие распоряжения Учреждения о назначении ежемесячной компенсационной денежной выплаты либо об отказе в назначении ежемесячной компенсационной денежной выплаты.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F439E8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</w:t>
      </w:r>
      <w:r w:rsidR="0019193B" w:rsidRPr="00F439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F439E8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>информирует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F439E8">
        <w:rPr>
          <w:rFonts w:ascii="Times New Roman" w:hAnsi="Times New Roman" w:cs="Times New Roman"/>
          <w:sz w:val="28"/>
          <w:szCs w:val="28"/>
        </w:rPr>
        <w:t>о</w:t>
      </w:r>
      <w:r w:rsidR="0025638E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форме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F439E8">
        <w:rPr>
          <w:rFonts w:ascii="Times New Roman" w:hAnsi="Times New Roman" w:cs="Times New Roman"/>
          <w:sz w:val="28"/>
          <w:szCs w:val="28"/>
        </w:rPr>
        <w:t>одного</w:t>
      </w:r>
      <w:r w:rsidRPr="00F439E8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F439E8">
        <w:rPr>
          <w:rFonts w:ascii="Times New Roman" w:hAnsi="Times New Roman" w:cs="Times New Roman"/>
          <w:sz w:val="28"/>
          <w:szCs w:val="28"/>
        </w:rPr>
        <w:t>его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F439E8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0445B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B2446" w:rsidRPr="00AB2446">
        <w:rPr>
          <w:rFonts w:ascii="Times New Roman" w:hAnsi="Times New Roman" w:cs="Times New Roman"/>
          <w:sz w:val="28"/>
          <w:szCs w:val="28"/>
        </w:rPr>
        <w:t xml:space="preserve">30 </w:t>
      </w:r>
      <w:r w:rsidR="00AB244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="00AB2446" w:rsidRPr="00AB2446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 со дня р</w:t>
      </w:r>
      <w:r w:rsidR="008123C4" w:rsidRPr="00F439E8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F439E8">
        <w:rPr>
          <w:rFonts w:ascii="Times New Roman" w:hAnsi="Times New Roman" w:cs="Times New Roman"/>
          <w:sz w:val="28"/>
          <w:szCs w:val="28"/>
        </w:rPr>
        <w:t>т</w:t>
      </w:r>
      <w:r w:rsidR="008123C4" w:rsidRPr="00F439E8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F439E8">
        <w:rPr>
          <w:rFonts w:ascii="Times New Roman" w:hAnsi="Times New Roman" w:cs="Times New Roman"/>
          <w:sz w:val="28"/>
          <w:szCs w:val="28"/>
        </w:rPr>
        <w:t>ы</w:t>
      </w:r>
      <w:r w:rsidRPr="00F439E8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F439E8">
        <w:rPr>
          <w:rFonts w:ascii="Times New Roman" w:hAnsi="Times New Roman" w:cs="Times New Roman"/>
          <w:sz w:val="28"/>
          <w:szCs w:val="28"/>
        </w:rPr>
        <w:t>издания (</w:t>
      </w:r>
      <w:r w:rsidRPr="00F439E8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F439E8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67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625CFF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Исправление технических ошибок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68</w:t>
      </w:r>
      <w:r w:rsidR="00625CFF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69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F439E8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17616" w:rsidRPr="00F439E8">
        <w:rPr>
          <w:rFonts w:ascii="Times New Roman" w:hAnsi="Times New Roman" w:cs="Times New Roman"/>
          <w:b/>
          <w:sz w:val="28"/>
          <w:szCs w:val="28"/>
        </w:rPr>
        <w:br/>
      </w: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заявление, прикладывает необходимые документы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заявление в орган, предоставляющий государствую услугу.</w:t>
      </w:r>
    </w:p>
    <w:p w:rsidR="003A738B" w:rsidRPr="00F439E8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F439E8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F439E8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F439E8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AA603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D409F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F439E8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A6030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77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F439E8">
        <w:rPr>
          <w:rFonts w:ascii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 с использованием средств Регионального портала.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78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F4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F439E8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F439E8">
        <w:rPr>
          <w:rFonts w:ascii="Times New Roman" w:hAnsi="Times New Roman" w:cs="Times New Roman"/>
          <w:sz w:val="28"/>
          <w:szCs w:val="28"/>
        </w:rPr>
        <w:t>пункт</w:t>
      </w:r>
      <w:r w:rsidR="00515B0A" w:rsidRPr="00F439E8">
        <w:rPr>
          <w:rFonts w:ascii="Times New Roman" w:hAnsi="Times New Roman" w:cs="Times New Roman"/>
          <w:sz w:val="28"/>
          <w:szCs w:val="28"/>
        </w:rPr>
        <w:t>ом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F439E8">
        <w:rPr>
          <w:rFonts w:ascii="Times New Roman" w:hAnsi="Times New Roman" w:cs="Times New Roman"/>
          <w:sz w:val="28"/>
          <w:szCs w:val="28"/>
        </w:rPr>
        <w:t>4</w:t>
      </w:r>
      <w:r w:rsidR="00515B0A" w:rsidRPr="00F439E8">
        <w:rPr>
          <w:rFonts w:ascii="Times New Roman" w:hAnsi="Times New Roman" w:cs="Times New Roman"/>
          <w:sz w:val="28"/>
          <w:szCs w:val="28"/>
        </w:rPr>
        <w:t>4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3525A" w:rsidRPr="00F439E8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F439E8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F439E8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F439E8">
        <w:rPr>
          <w:rFonts w:ascii="Times New Roman" w:hAnsi="Times New Roman"/>
          <w:b/>
          <w:sz w:val="28"/>
          <w:szCs w:val="28"/>
        </w:rPr>
        <w:br/>
      </w:r>
      <w:r w:rsidRPr="00F439E8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F439E8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F439E8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F439E8">
        <w:rPr>
          <w:rFonts w:ascii="Times New Roman" w:hAnsi="Times New Roman" w:cs="Times New Roman"/>
          <w:sz w:val="28"/>
          <w:szCs w:val="28"/>
        </w:rPr>
        <w:t>МФЦ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F439E8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8521F7" w:rsidRPr="00F439E8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МФЦ направляет ответ заявителю не позднее </w:t>
      </w:r>
      <w:r w:rsidR="00AA6030" w:rsidRPr="00F439E8">
        <w:rPr>
          <w:rFonts w:ascii="Times New Roman" w:hAnsi="Times New Roman" w:cs="Times New Roman"/>
          <w:sz w:val="28"/>
          <w:szCs w:val="28"/>
        </w:rPr>
        <w:t>1 (</w:t>
      </w:r>
      <w:r w:rsidR="003A738B" w:rsidRPr="00F439E8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F439E8">
        <w:rPr>
          <w:rFonts w:ascii="Times New Roman" w:hAnsi="Times New Roman" w:cs="Times New Roman"/>
          <w:sz w:val="28"/>
          <w:szCs w:val="28"/>
        </w:rPr>
        <w:t>)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85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F439E8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A04C3B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государственной услуги с прилагаемыми к нему документов передаются в электронном виде с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F439E8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F439E8">
        <w:rPr>
          <w:rFonts w:ascii="Times New Roman" w:hAnsi="Times New Roman" w:cs="Times New Roman"/>
          <w:sz w:val="28"/>
          <w:szCs w:val="28"/>
        </w:rPr>
        <w:t>пятым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F439E8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F43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услуги, поступившего из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F439E8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96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F439E8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6016B3" w:rsidRPr="00F439E8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97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F439E8">
        <w:rPr>
          <w:rFonts w:ascii="Times New Roman" w:hAnsi="Times New Roman" w:cs="Times New Roman"/>
          <w:sz w:val="28"/>
          <w:szCs w:val="28"/>
        </w:rPr>
        <w:t>ов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отношении ответственных исполнителей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98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99</w:t>
      </w:r>
      <w:r w:rsidR="007A6C56" w:rsidRPr="00F439E8">
        <w:rPr>
          <w:rFonts w:ascii="Times New Roman" w:hAnsi="Times New Roman" w:cs="Times New Roman"/>
          <w:sz w:val="28"/>
          <w:szCs w:val="28"/>
        </w:rPr>
        <w:t>.</w:t>
      </w:r>
      <w:r w:rsidR="006016B3"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F439E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F439E8">
        <w:rPr>
          <w:rFonts w:ascii="Times New Roman" w:hAnsi="Times New Roman" w:cs="Times New Roman"/>
          <w:sz w:val="28"/>
          <w:szCs w:val="28"/>
        </w:rPr>
        <w:t>пол</w:t>
      </w:r>
      <w:r w:rsidR="00644244" w:rsidRPr="00F439E8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165E1A"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лан</w:t>
      </w:r>
      <w:r w:rsidR="00165E1A" w:rsidRPr="00F439E8">
        <w:rPr>
          <w:rFonts w:ascii="Times New Roman" w:hAnsi="Times New Roman" w:cs="Times New Roman"/>
          <w:sz w:val="28"/>
          <w:szCs w:val="28"/>
        </w:rPr>
        <w:t>ы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02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F439E8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F439E8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03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F439E8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04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F439E8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05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F439E8">
        <w:rPr>
          <w:rFonts w:ascii="Times New Roman" w:hAnsi="Times New Roman" w:cs="Times New Roman"/>
          <w:sz w:val="28"/>
          <w:szCs w:val="28"/>
        </w:rPr>
        <w:t>48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F439E8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439E8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 о предоставлении государственной услуги</w:t>
      </w:r>
      <w:r w:rsidR="00785480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F439E8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785480" w:rsidRPr="00F439E8">
        <w:rPr>
          <w:rFonts w:ascii="Times New Roman" w:hAnsi="Times New Roman" w:cs="Times New Roman"/>
          <w:sz w:val="28"/>
          <w:szCs w:val="28"/>
        </w:rPr>
        <w:t>Ответственный исполнитель Учреждения несет персональную ответственность за: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правильность оформления и выдачу (направление) результата предоставления государственной услуги;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F439E8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07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08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CC72EF" w:rsidRPr="00F439E8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F439E8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F439E8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F439E8">
        <w:rPr>
          <w:rFonts w:ascii="Times New Roman" w:hAnsi="Times New Roman" w:cs="Times New Roman"/>
          <w:sz w:val="28"/>
          <w:szCs w:val="28"/>
        </w:rPr>
        <w:t>иц и работников У</w:t>
      </w:r>
      <w:r w:rsidR="00F53D53" w:rsidRPr="00F439E8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Заявители имеют право на обжалование действий (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бездействия)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решений, принятых (осуществляемых) в ходе предоставления государственной услуги, в досудебном (внесудебном) порядке.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Основанием для начала процедуры досудебного (внесудебного) обжалования является подача заявителем жалобы в соответствии с частью                5 статьи 11.2 Федерального закона от 27 июля 2010 года № 210-ФЗ                   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решение, действие (бездействие) Учреждения, сотрудников Учреждения, многофункционального центра, сотрудников многофункционального центра ответственных за предоставление государственной услуги, в том числе: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                     не предусмотрено нормативными правовыми актами Российской Федерации, нормативными правовыми актами Ненецкого автономного округа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в том числе настоящим Административным регламентом)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для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услуги, если основания отказа                                не предусмотрены федеральными законами и принятыми в соответствии      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ними иными нормативными правовыми актами Российской Федерации, нормативными правовыми актами Ненецкого автономного округа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7) отказ сотрудников Учреждения,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в предоставлении государственной услуги.</w:t>
      </w: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761044" w:rsidRPr="00F439E8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2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A63217" w:rsidRPr="00F439E8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F439E8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A63217" w:rsidRPr="00F439E8">
        <w:rPr>
          <w:rFonts w:ascii="Times New Roman" w:hAnsi="Times New Roman" w:cs="Times New Roman"/>
          <w:sz w:val="28"/>
          <w:szCs w:val="28"/>
        </w:rPr>
        <w:t>руководителю Департамента или заместителю руководителя Департамента по социальным вопросам на решения, дейс</w:t>
      </w:r>
      <w:r w:rsidRPr="00F439E8">
        <w:rPr>
          <w:rFonts w:ascii="Times New Roman" w:hAnsi="Times New Roman" w:cs="Times New Roman"/>
          <w:sz w:val="28"/>
          <w:szCs w:val="28"/>
        </w:rPr>
        <w:t>твия (</w:t>
      </w:r>
      <w:r w:rsidR="009B48CA" w:rsidRPr="00F439E8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F439E8">
        <w:rPr>
          <w:rFonts w:ascii="Times New Roman" w:hAnsi="Times New Roman" w:cs="Times New Roman"/>
          <w:sz w:val="28"/>
          <w:szCs w:val="28"/>
        </w:rPr>
        <w:t>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МФЦ;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F439E8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6478A6">
        <w:rPr>
          <w:rFonts w:ascii="Times New Roman" w:hAnsi="Times New Roman" w:cs="Times New Roman"/>
          <w:sz w:val="28"/>
          <w:szCs w:val="28"/>
        </w:rPr>
        <w:t>3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644244" w:rsidRPr="00F439E8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F439E8">
        <w:rPr>
          <w:rFonts w:ascii="Times New Roman" w:hAnsi="Times New Roman" w:cs="Times New Roman"/>
          <w:sz w:val="28"/>
          <w:szCs w:val="28"/>
        </w:rPr>
        <w:t>№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жалобы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подается в письменной форме на бумажном носителе                    или в электронной форме.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письменной форме на бумажном носителе жалоба может быть направлена по почте, а также принята лично от заявителя в Учреждение                по месту предоставления государственной услуги, в том числе в ходе личного приема.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государственной услуги.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осуществляет прием жалоб, касающихся только      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тех государственных услуг, в отношении которых заключены соглашения                 о взаимодействии между МФЦ и Департаментом.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через МФЦ либо при личном приеме заявитель представляет документ, удостоверяющий его личность             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законодательством Российской Федерации.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электронном виде жалоба может быть подана заявителем посредством: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 Департамента в сети «Интернет»;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электронной почты Департамента;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официального сайта Администрации Ненецкого автономного округа (</w:t>
      </w:r>
      <w:hyperlink r:id="rId11">
        <w:r w:rsidRPr="00647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www.adm-nao.ru</w:t>
        </w:r>
      </w:hyperlink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электронной почты Администрации Ненецкого автономного округа (</w:t>
      </w:r>
      <w:hyperlink r:id="rId12">
        <w:r w:rsidRPr="00647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priem@adm-nao.ru</w:t>
        </w:r>
      </w:hyperlink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регионального портала.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также в рабочее время, установленное для приема обращений:                                 с понедельника по пятницу с 08 часов 30 минут до 17 часов 30 минут, перерыв с 12 часов 30 минут до 13 часов 30 минут, по адресу г. Нарьян-Мар, ул. Смидовича, д. 20, </w:t>
      </w:r>
      <w:proofErr w:type="spell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 17 или по факсу: (81853) 4-17-00.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                               с обращениями граждан.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жалоба подается через представителя заявителя, также представляется документ, подтверждающий полномочия                                      на осуществление действий от имени заявителя. В качестве документа,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оформленная в соответствии с законодательством Российской Федерации доверенность;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</w:t>
      </w:r>
      <w:r w:rsidR="00A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без доверенности.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подаче жалобы в электронном виде документы, указанные                   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требуется.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8A6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1) наименование Учреждения, структурного подразделения Учреждения, МФЦ, сотрудников МФЦ, осуществляющего предоставление государственной услуги, а также фамилию, имя, отчество                          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>последнее - при наличии) сотрудника, решения, действия (бездействие) которого обжалуются;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наличии)   </w:t>
      </w:r>
      <w:proofErr w:type="gramEnd"/>
      <w:r w:rsidRPr="006478A6">
        <w:rPr>
          <w:rFonts w:ascii="Times New Roman" w:eastAsia="Calibri" w:hAnsi="Times New Roman" w:cs="Times New Roman"/>
          <w:sz w:val="28"/>
          <w:szCs w:val="28"/>
        </w:rPr>
        <w:t xml:space="preserve">                и почтовый адрес, по которым должен быть направлен ответ заявителю;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3) сведения об обжалуемых решениях, действиях (бездействии) Учреждения, сотрудников Учреждения, 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Учреждения, МФЦ, сотрудников МФЦ.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рассмотрении жалобы по существу должностным лицом Учреждена: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обеспечивается объективное, всестороннее и своевременное рассмотрение обращения, в случае необходимости - с участием заявителя,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направившего жалобу, или его представителя;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необходимости назначается проверка.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рассматривается должностным лицом Учреждена, уполномоченным на рассмотрение жалоб, в течение 15 рабочих дней со дня ее регистрации. 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обжалования отказа Учреждена в приеме документов                  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в случае, если возможность приостановления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рассмотрения жалобы отсутствуют.</w:t>
      </w: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жалобы должностное лицо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удовлетворении жалобы либо об отказе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ее удовлетворении.</w:t>
      </w:r>
    </w:p>
    <w:p w:rsidR="006478A6" w:rsidRPr="006478A6" w:rsidRDefault="006478A6" w:rsidP="0064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         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удовлетворении жалобы отказывается в следующих случаях: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подача жалобы лицом, полномочия которого не подтверждены                   в порядке, установленном законодательством Российской Федерации;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наличие решения по жалобе, принятого ранее в соответствии                       с требованиями правил обжалования в отношении того же заявителя   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 тому же предмету жалобы.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жалобу заявителя не дается ответ в случаях: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если в жалобе не указаны фамилия физического лица                                 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текст жалобы, а также почтовый адрес заявителя не поддаются прочтению.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</w:t>
      </w:r>
      <w:r w:rsidRPr="006478A6">
        <w:rPr>
          <w:rFonts w:ascii="Times New Roman" w:hAnsi="Times New Roman" w:cs="Times New Roman"/>
          <w:sz w:val="28"/>
          <w:szCs w:val="28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                      в пунктах 121 – 123 настоящего Административного регламента.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рассматривающий жалобу, незамедлительно направляет копию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имеющихся материалов в прокуратуру Ненецкого автономного округа.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случаях, указанных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Мотивированный ответ по результатам рассмотрения жалобы подписывается должностным лицом, принявшим решение по </w:t>
      </w:r>
      <w:proofErr w:type="gramStart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жалобе,   </w:t>
      </w:r>
      <w:proofErr w:type="gramEnd"/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направляется заявителю не позднее дня, следующего за днем принятия решения, в письменной форме и по желанию заявителя в форме электронного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фамилия, имя, отчество (при наличии) для заявителя - физического лица или наименование заявителя - юридического лица, почтовый адрес                                или адрес электронной почты заявителя;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наименование государственной услуги, нарушение порядка предоставления которой обжалуется;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решения;</w:t>
      </w:r>
    </w:p>
    <w:p w:rsidR="006478A6" w:rsidRPr="006478A6" w:rsidRDefault="006478A6" w:rsidP="0064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должность, фамилия, имя, отчество должностного лица, принявшего решение по жалобе.</w:t>
      </w: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78A6" w:rsidRPr="006478A6" w:rsidRDefault="006478A6" w:rsidP="006478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Обжалование решения по жалобе осуществляется в порядке, установленными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 – 120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478A6" w:rsidRPr="006478A6" w:rsidRDefault="006478A6" w:rsidP="006478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</w:t>
      </w:r>
      <w:r w:rsidR="00AB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вителя на получение информации </w:t>
      </w: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документов,</w:t>
      </w:r>
    </w:p>
    <w:p w:rsidR="006478A6" w:rsidRPr="006478A6" w:rsidRDefault="00AB244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обоснования </w:t>
      </w:r>
      <w:r w:rsidR="006478A6"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6478A6" w:rsidRPr="006478A6" w:rsidRDefault="006478A6" w:rsidP="00647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6478A6" w:rsidRPr="006478A6" w:rsidRDefault="006478A6" w:rsidP="006478A6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A6" w:rsidRPr="006478A6" w:rsidRDefault="006478A6" w:rsidP="00647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Учреждение обеспечивают консультирование заявителей                          о порядке обжалования решений, действий (бездействия) Учреждения                      его сотрудников,</w:t>
      </w:r>
      <w:r w:rsidRPr="0064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сотрудников МФЦ, в том числе по телефону, электронной почте, при личном приеме.</w:t>
      </w:r>
    </w:p>
    <w:p w:rsidR="009E704D" w:rsidRPr="00F439E8" w:rsidRDefault="009E704D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E" w:rsidRPr="00F439E8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F439E8" w:rsidSect="00020C8E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F439E8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F439E8">
        <w:rPr>
          <w:rFonts w:ascii="Times New Roman" w:hAnsi="Times New Roman" w:cs="Times New Roman"/>
          <w:sz w:val="28"/>
          <w:szCs w:val="28"/>
        </w:rPr>
        <w:t>«</w:t>
      </w:r>
      <w:r w:rsidR="00665C16" w:rsidRPr="00665C16">
        <w:rPr>
          <w:rFonts w:ascii="Times New Roman" w:hAnsi="Times New Roman" w:cs="Times New Roman"/>
          <w:sz w:val="28"/>
          <w:szCs w:val="28"/>
        </w:rPr>
        <w:t>Предоставление дополнительной меры социальной поддержки в виде ежемесячной денежной компенсации за наем жилого помещения</w:t>
      </w:r>
      <w:bookmarkStart w:id="7" w:name="_GoBack"/>
      <w:bookmarkEnd w:id="7"/>
      <w:r w:rsidR="00AE5C2B"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F439E8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 xml:space="preserve">(инициалы, </w:t>
      </w:r>
      <w:r w:rsidRPr="00F439E8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F439E8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>(</w:t>
      </w:r>
      <w:r w:rsidR="00514BA0" w:rsidRPr="00F439E8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F439E8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F439E8">
        <w:rPr>
          <w:rFonts w:ascii="Times New Roman" w:hAnsi="Times New Roman" w:cs="Times New Roman"/>
          <w:sz w:val="22"/>
          <w:szCs w:val="22"/>
        </w:rPr>
        <w:t>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4"/>
      <w:bookmarkEnd w:id="8"/>
      <w:r w:rsidRPr="00F439E8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</w:t>
      </w:r>
      <w:r w:rsidR="0040277A" w:rsidRPr="00F439E8">
        <w:rPr>
          <w:rFonts w:ascii="Times New Roman" w:hAnsi="Times New Roman" w:cs="Times New Roman"/>
          <w:sz w:val="28"/>
          <w:szCs w:val="28"/>
        </w:rPr>
        <w:t>предоставлении</w:t>
      </w:r>
      <w:r w:rsidR="00B51707" w:rsidRPr="00B51707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707" w:rsidRPr="00B51707" w:rsidRDefault="00B51707" w:rsidP="00B5170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частью 2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статьи 37.2 закона Ненецкого автономного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округа от 11.12.2002 № 382-оз «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здравоохранении в Ненецком автономном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округе»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прошу предоставить дополнительную меру социальной поддержки в виде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ежемесячной денежной компенсации за наем жилого помещения.</w:t>
      </w:r>
    </w:p>
    <w:p w:rsidR="0040277A" w:rsidRPr="009E6DB1" w:rsidRDefault="00B51707" w:rsidP="009E6D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Денежные средства прошу перечислить на мой счет в кредитной организации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__________________________________________________________________.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(указать номер банковского счета и наименование кредитной</w:t>
      </w:r>
      <w:r w:rsidR="00B5170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организации)</w:t>
      </w:r>
    </w:p>
    <w:p w:rsidR="0040277A" w:rsidRPr="00F439E8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заявлению прилагаю: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F439E8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F439E8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40277A" w:rsidRPr="00F439E8" w:rsidRDefault="0040277A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жаю согласие (далее - согласие)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обработку моих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данных (сбор, систематизацию, накопление, хранение,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уточнение,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использование, распространение (передачу определенному кругу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лиц),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блокирование,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уничтожение) как с использованием средств автоматизации, так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без использования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таких средств </w:t>
      </w:r>
      <w:r w:rsidR="009E6DB1"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</w:t>
      </w:r>
      <w:r w:rsidR="00B51707"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меры социальной</w:t>
      </w:r>
      <w:r w:rsid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51707"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поддержки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с целью статистических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исследований. Перечень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данных, на обработку которых дается согласие, включает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себя любую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информацию, представляемую в заявлении и других представляемых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 документах в указанных выше целях. Согласие действует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течение 3(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лет. Заявитель может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отозвать настоящее согласие путем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ьменного заявления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орган, в этом случае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прекращает обработку персональных данных, а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персональные данные подлежат уничтожению не позднее чем через 3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(три)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года с даты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прекращения обязательств сторон. Заявитель соглашается с тем, что указанные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выше персональные данные являются необходимыми для заявленной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цели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обработки.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Обязуюсь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десятидневный срок уведомлять в письменной форме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наступлении следующих обстоятельств: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о расторжении договора о целевом обучении;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о предоставлении академического отпуска;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об отчислении из учебного заведения;</w:t>
      </w:r>
    </w:p>
    <w:p w:rsidR="00B51707" w:rsidRPr="00B51707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о предоставлении в муниципальном образовании, на территории которого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прохожу обучение, жилой площади в общежитии, о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иобретении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помещения в указанном муниципальном образовании в собственность.</w:t>
      </w:r>
    </w:p>
    <w:p w:rsidR="0040277A" w:rsidRPr="00F439E8" w:rsidRDefault="00B51707" w:rsidP="00B5170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Обязуюсь вернуть излишне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выплаченные мне денежные средства, в случае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517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наступления вышеуказанных обстоятельств.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B51707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707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B51707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A1E23" w:rsidRPr="00CA1E23" w:rsidSect="005D7A3E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7A" w:rsidRDefault="00A06F7A" w:rsidP="00020C8E">
      <w:pPr>
        <w:spacing w:after="0" w:line="240" w:lineRule="auto"/>
      </w:pPr>
      <w:r>
        <w:separator/>
      </w:r>
    </w:p>
  </w:endnote>
  <w:endnote w:type="continuationSeparator" w:id="0">
    <w:p w:rsidR="00A06F7A" w:rsidRDefault="00A06F7A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7A" w:rsidRDefault="00A06F7A" w:rsidP="00020C8E">
      <w:pPr>
        <w:spacing w:after="0" w:line="240" w:lineRule="auto"/>
      </w:pPr>
      <w:r>
        <w:separator/>
      </w:r>
    </w:p>
  </w:footnote>
  <w:footnote w:type="continuationSeparator" w:id="0">
    <w:p w:rsidR="00A06F7A" w:rsidRDefault="00A06F7A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C43754" w:rsidRDefault="00C437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754" w:rsidRDefault="00C437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43754" w:rsidRPr="00CA1E23" w:rsidRDefault="00C43754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5C16">
          <w:rPr>
            <w:rFonts w:ascii="Times New Roman" w:hAnsi="Times New Roman" w:cs="Times New Roman"/>
            <w:noProof/>
            <w:sz w:val="16"/>
            <w:szCs w:val="16"/>
          </w:rPr>
          <w:t>32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43754" w:rsidRDefault="00C437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C43754" w:rsidRDefault="00C43754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5C16">
          <w:rPr>
            <w:rFonts w:ascii="Times New Roman" w:hAnsi="Times New Roman" w:cs="Times New Roman"/>
            <w:noProof/>
            <w:sz w:val="16"/>
            <w:szCs w:val="16"/>
          </w:rPr>
          <w:t>34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43754" w:rsidRDefault="00C4375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54" w:rsidRDefault="00C43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445BE"/>
    <w:rsid w:val="00056869"/>
    <w:rsid w:val="000C32D7"/>
    <w:rsid w:val="000F3CC5"/>
    <w:rsid w:val="000F783D"/>
    <w:rsid w:val="00103195"/>
    <w:rsid w:val="00106C5B"/>
    <w:rsid w:val="00106DC0"/>
    <w:rsid w:val="00122D66"/>
    <w:rsid w:val="001234ED"/>
    <w:rsid w:val="0013525A"/>
    <w:rsid w:val="00137A4D"/>
    <w:rsid w:val="00165E1A"/>
    <w:rsid w:val="00176F5D"/>
    <w:rsid w:val="0019193B"/>
    <w:rsid w:val="001A5A1B"/>
    <w:rsid w:val="001D259A"/>
    <w:rsid w:val="001D664C"/>
    <w:rsid w:val="001E09B4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2E6AA4"/>
    <w:rsid w:val="003060FA"/>
    <w:rsid w:val="00311586"/>
    <w:rsid w:val="00330E87"/>
    <w:rsid w:val="003353F1"/>
    <w:rsid w:val="0033651A"/>
    <w:rsid w:val="00340648"/>
    <w:rsid w:val="00344E9E"/>
    <w:rsid w:val="003463B8"/>
    <w:rsid w:val="003565FD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596D"/>
    <w:rsid w:val="00577984"/>
    <w:rsid w:val="0058140D"/>
    <w:rsid w:val="0058621D"/>
    <w:rsid w:val="005A2D17"/>
    <w:rsid w:val="005B6DB0"/>
    <w:rsid w:val="005C4660"/>
    <w:rsid w:val="005C4EFF"/>
    <w:rsid w:val="005C4F25"/>
    <w:rsid w:val="005D5354"/>
    <w:rsid w:val="005D7A3E"/>
    <w:rsid w:val="005E6C26"/>
    <w:rsid w:val="005F1EF6"/>
    <w:rsid w:val="005F6F65"/>
    <w:rsid w:val="006016B3"/>
    <w:rsid w:val="00602414"/>
    <w:rsid w:val="0061760B"/>
    <w:rsid w:val="00617D7D"/>
    <w:rsid w:val="00625CFF"/>
    <w:rsid w:val="00627A4E"/>
    <w:rsid w:val="0064359B"/>
    <w:rsid w:val="00644244"/>
    <w:rsid w:val="006478A6"/>
    <w:rsid w:val="006525B5"/>
    <w:rsid w:val="00653987"/>
    <w:rsid w:val="0066333C"/>
    <w:rsid w:val="00665C16"/>
    <w:rsid w:val="00674E5E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72CD7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86D4D"/>
    <w:rsid w:val="00893F3A"/>
    <w:rsid w:val="008E4635"/>
    <w:rsid w:val="008E5AB7"/>
    <w:rsid w:val="008F6CD7"/>
    <w:rsid w:val="008F700D"/>
    <w:rsid w:val="0090309F"/>
    <w:rsid w:val="009126A7"/>
    <w:rsid w:val="00936FED"/>
    <w:rsid w:val="00947EE7"/>
    <w:rsid w:val="00961ED5"/>
    <w:rsid w:val="00964995"/>
    <w:rsid w:val="00972F63"/>
    <w:rsid w:val="00974CEB"/>
    <w:rsid w:val="00983C59"/>
    <w:rsid w:val="0099662F"/>
    <w:rsid w:val="009B48CA"/>
    <w:rsid w:val="009E6DB1"/>
    <w:rsid w:val="009E704D"/>
    <w:rsid w:val="00A02F74"/>
    <w:rsid w:val="00A0306E"/>
    <w:rsid w:val="00A04C3B"/>
    <w:rsid w:val="00A06F7A"/>
    <w:rsid w:val="00A22A62"/>
    <w:rsid w:val="00A31EF7"/>
    <w:rsid w:val="00A63217"/>
    <w:rsid w:val="00AA0278"/>
    <w:rsid w:val="00AA6030"/>
    <w:rsid w:val="00AA609C"/>
    <w:rsid w:val="00AA7F18"/>
    <w:rsid w:val="00AB0809"/>
    <w:rsid w:val="00AB2446"/>
    <w:rsid w:val="00AE3808"/>
    <w:rsid w:val="00AE5C2B"/>
    <w:rsid w:val="00AF21F6"/>
    <w:rsid w:val="00AF6E48"/>
    <w:rsid w:val="00B02E4A"/>
    <w:rsid w:val="00B061B4"/>
    <w:rsid w:val="00B10888"/>
    <w:rsid w:val="00B40263"/>
    <w:rsid w:val="00B40BB2"/>
    <w:rsid w:val="00B45254"/>
    <w:rsid w:val="00B51707"/>
    <w:rsid w:val="00B60968"/>
    <w:rsid w:val="00B633A9"/>
    <w:rsid w:val="00B65DC1"/>
    <w:rsid w:val="00B730F4"/>
    <w:rsid w:val="00B801F8"/>
    <w:rsid w:val="00B83DD3"/>
    <w:rsid w:val="00B85C3E"/>
    <w:rsid w:val="00BF35C5"/>
    <w:rsid w:val="00C203D9"/>
    <w:rsid w:val="00C43754"/>
    <w:rsid w:val="00C55C00"/>
    <w:rsid w:val="00C60669"/>
    <w:rsid w:val="00C6068C"/>
    <w:rsid w:val="00C647C3"/>
    <w:rsid w:val="00C733E6"/>
    <w:rsid w:val="00C84556"/>
    <w:rsid w:val="00CA1E23"/>
    <w:rsid w:val="00CA300C"/>
    <w:rsid w:val="00CB261D"/>
    <w:rsid w:val="00CC6AB1"/>
    <w:rsid w:val="00CC72EF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15D1"/>
    <w:rsid w:val="00E102D2"/>
    <w:rsid w:val="00E13736"/>
    <w:rsid w:val="00E24452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34B9C"/>
    <w:rsid w:val="00F415BE"/>
    <w:rsid w:val="00F4257D"/>
    <w:rsid w:val="00F439E8"/>
    <w:rsid w:val="00F53D53"/>
    <w:rsid w:val="00F67B02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@adm-n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a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2683-9568-481D-9DE1-0480FAFD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35</Pages>
  <Words>11759</Words>
  <Characters>67029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5</cp:revision>
  <cp:lastPrinted>2020-10-15T07:10:00Z</cp:lastPrinted>
  <dcterms:created xsi:type="dcterms:W3CDTF">2020-10-26T08:50:00Z</dcterms:created>
  <dcterms:modified xsi:type="dcterms:W3CDTF">2020-10-28T09:22:00Z</dcterms:modified>
</cp:coreProperties>
</file>