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НАО от 02.08.2022 N 222-п</w:t>
              <w:br/>
              <w:t xml:space="preserve">(ред. от 15.03.2023)</w:t>
              <w:br/>
              <w:t xml:space="preserve">"Об утверждении Порядка предоставления единовременной денежной выплаты гражданам, заключившим контракт о прохождении военной службы и направленным для участия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25.04.2023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НЕНЕЦКОГО АВТОНОМНОГО ОКРУГА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 августа 2022 г. N 222-п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ЕДИНОВРЕМЕННОЙ</w:t>
      </w:r>
    </w:p>
    <w:p>
      <w:pPr>
        <w:pStyle w:val="2"/>
        <w:jc w:val="center"/>
      </w:pPr>
      <w:r>
        <w:rPr>
          <w:sz w:val="20"/>
        </w:rPr>
        <w:t xml:space="preserve">ДЕНЕЖНОЙ ВЫПЛАТЫ ГРАЖДАНАМ, ЗАКЛЮЧИВШИМ КОНТРАКТ О</w:t>
      </w:r>
    </w:p>
    <w:p>
      <w:pPr>
        <w:pStyle w:val="2"/>
        <w:jc w:val="center"/>
      </w:pPr>
      <w:r>
        <w:rPr>
          <w:sz w:val="20"/>
        </w:rPr>
        <w:t xml:space="preserve">ПРОХОЖДЕНИИ ВОЕННОЙ СЛУЖБЫ И НАПРАВЛЕННЫМ ДЛЯ УЧАСТИЯ</w:t>
      </w:r>
    </w:p>
    <w:p>
      <w:pPr>
        <w:pStyle w:val="2"/>
        <w:jc w:val="center"/>
      </w:pPr>
      <w:r>
        <w:rPr>
          <w:sz w:val="20"/>
        </w:rPr>
        <w:t xml:space="preserve">В СПЕЦИАЛЬНОЙ ВОЕННОЙ ОПЕРАЦИИ НА ТЕРРИТОРИЯХ ДОНЕЦКОЙ</w:t>
      </w:r>
    </w:p>
    <w:p>
      <w:pPr>
        <w:pStyle w:val="2"/>
        <w:jc w:val="center"/>
      </w:pPr>
      <w:r>
        <w:rPr>
          <w:sz w:val="20"/>
        </w:rPr>
        <w:t xml:space="preserve">НАРОДНОЙ РЕСПУБЛИКИ, ЛУГАНСКОЙ НАРОДНОЙ РЕСПУБЛИКИ,</w:t>
      </w:r>
    </w:p>
    <w:p>
      <w:pPr>
        <w:pStyle w:val="2"/>
        <w:jc w:val="center"/>
      </w:pPr>
      <w:r>
        <w:rPr>
          <w:sz w:val="20"/>
        </w:rPr>
        <w:t xml:space="preserve">ЗАПОРОЖСКОЙ ОБЛАСТИ, ХЕРСОНСКОЙ ОБЛАСТИ И УКРАИНЫ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НАО от 22.09.2022 </w:t>
            </w:r>
            <w:hyperlink w:history="0" r:id="rId7" w:tooltip="Постановление администрации НАО от 22.09.2022 N 257-п &quot;О внесении изменений в постановление Администрации Ненецкого автономного округа от 02.08.2022 N 222-п&quot; {КонсультантПлюс}">
              <w:r>
                <w:rPr>
                  <w:sz w:val="20"/>
                  <w:color w:val="0000ff"/>
                </w:rPr>
                <w:t xml:space="preserve">N 257-п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21.11.2022 </w:t>
            </w:r>
            <w:hyperlink w:history="0" r:id="rId8" w:tooltip="Постановление администрации НАО от 21.11.2022 N 314-п &quot;О внесении изменений в постановление Администрации Ненецкого автономного округа от 02.08.2022 N 222-п&quot; {КонсультантПлюс}">
              <w:r>
                <w:rPr>
                  <w:sz w:val="20"/>
                  <w:color w:val="0000ff"/>
                </w:rPr>
                <w:t xml:space="preserve">N 314-п</w:t>
              </w:r>
            </w:hyperlink>
            <w:r>
              <w:rPr>
                <w:sz w:val="20"/>
                <w:color w:val="392c69"/>
              </w:rPr>
              <w:t xml:space="preserve">, от 01.02.2023 </w:t>
            </w:r>
            <w:hyperlink w:history="0" r:id="rId9" w:tooltip="Постановление администрации НАО от 01.02.2023 N 25-п &quot;О внесении изменений в отдельные постановления Администрации 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N 25-п</w:t>
              </w:r>
            </w:hyperlink>
            <w:r>
              <w:rPr>
                <w:sz w:val="20"/>
                <w:color w:val="392c69"/>
              </w:rPr>
              <w:t xml:space="preserve">, от 15.03.2023 </w:t>
            </w:r>
            <w:hyperlink w:history="0" r:id="rId10" w:tooltip="Постановление администрации НАО от 15.03.2023 N 71-п &quot;О внесении изменения в пункт 4 Порядка предоставления единовременной денежной выплаты гражданам, заключившим контракт о прохождении военной службы и направленным для участия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&quot; {КонсультантПлюс}">
              <w:r>
                <w:rPr>
                  <w:sz w:val="20"/>
                  <w:color w:val="0000ff"/>
                </w:rPr>
                <w:t xml:space="preserve">N 71-п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Руководствуясь </w:t>
      </w:r>
      <w:hyperlink w:history="0" r:id="rId11" w:tooltip="Постановление Губернатора Ненецкого автономного округа от 25.04.2022 N 27-пг (ред. от 16.12.2022) &quot;О дополнительных мерах социальной поддержки в связи с проведением специальной военной операции&quot; ------------ Недействующая редакция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Ненецкого автономного округа от 25.04.2022 N 27-пг "О дополнительных мерах социальной поддержки в связи с проведением специальной военной операции", Администрация Ненецкого автономного округа постановляет: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Постановление администрации НАО от 21.11.2022 N 314-п &quot;О внесении изменений в постановление Администрации Ненецкого автономного округа от 02.08.2022 N 222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НАО от 21.11.2022 N 314-п)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46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единовременной денежной выплаты гражданам, заключившим контракт о прохождении военной службы и направленным для участия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согласно Приложению.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НАО от 22.09.2022 </w:t>
      </w:r>
      <w:hyperlink w:history="0" r:id="rId13" w:tooltip="Постановление администрации НАО от 22.09.2022 N 257-п &quot;О внесении изменений в постановление Администрации Ненецкого автономного округа от 02.08.2022 N 222-п&quot; {КонсультантПлюс}">
        <w:r>
          <w:rPr>
            <w:sz w:val="20"/>
            <w:color w:val="0000ff"/>
          </w:rPr>
          <w:t xml:space="preserve">N 257-п</w:t>
        </w:r>
      </w:hyperlink>
      <w:r>
        <w:rPr>
          <w:sz w:val="20"/>
        </w:rPr>
        <w:t xml:space="preserve">, от 21.11.2022 </w:t>
      </w:r>
      <w:hyperlink w:history="0" r:id="rId14" w:tooltip="Постановление администрации НАО от 21.11.2022 N 314-п &quot;О внесении изменений в постановление Администрации Ненецкого автономного округа от 02.08.2022 N 222-п&quot; {КонсультантПлюс}">
        <w:r>
          <w:rPr>
            <w:sz w:val="20"/>
            <w:color w:val="0000ff"/>
          </w:rPr>
          <w:t xml:space="preserve">N 314-п</w:t>
        </w:r>
      </w:hyperlink>
      <w:r>
        <w:rPr>
          <w:sz w:val="20"/>
        </w:rPr>
        <w:t xml:space="preserve">, от 01.02.2023 </w:t>
      </w:r>
      <w:hyperlink w:history="0" r:id="rId15" w:tooltip="Постановление администрации НАО от 01.02.2023 N 25-п &quot;О внесении изменений в отдельные постановления Администрации Ненецкого автономного округа&quot; {КонсультантПлюс}">
        <w:r>
          <w:rPr>
            <w:sz w:val="20"/>
            <w:color w:val="0000ff"/>
          </w:rPr>
          <w:t xml:space="preserve">N 25-п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со дня его официального опубликования и распространяется на правоотношения, возникшие с 1 июня 2022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Ненецкого автономного округа</w:t>
      </w:r>
    </w:p>
    <w:p>
      <w:pPr>
        <w:pStyle w:val="0"/>
        <w:jc w:val="right"/>
      </w:pPr>
      <w:r>
        <w:rPr>
          <w:sz w:val="20"/>
        </w:rPr>
        <w:t xml:space="preserve">Ю.В.БЕЗДУДНЫЙ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 Администрации</w:t>
      </w:r>
    </w:p>
    <w:p>
      <w:pPr>
        <w:pStyle w:val="0"/>
        <w:jc w:val="right"/>
      </w:pPr>
      <w:r>
        <w:rPr>
          <w:sz w:val="20"/>
        </w:rPr>
        <w:t xml:space="preserve">Ненецкого автономного округа</w:t>
      </w:r>
    </w:p>
    <w:p>
      <w:pPr>
        <w:pStyle w:val="0"/>
        <w:jc w:val="right"/>
      </w:pPr>
      <w:r>
        <w:rPr>
          <w:sz w:val="20"/>
        </w:rPr>
        <w:t xml:space="preserve">от 02.08.2022 N 222-п</w:t>
      </w:r>
    </w:p>
    <w:p>
      <w:pPr>
        <w:pStyle w:val="0"/>
        <w:jc w:val="right"/>
      </w:pPr>
      <w:r>
        <w:rPr>
          <w:sz w:val="20"/>
        </w:rPr>
        <w:t xml:space="preserve">"Об утверждении Порядка предоставления</w:t>
      </w:r>
    </w:p>
    <w:p>
      <w:pPr>
        <w:pStyle w:val="0"/>
        <w:jc w:val="right"/>
      </w:pPr>
      <w:r>
        <w:rPr>
          <w:sz w:val="20"/>
        </w:rPr>
        <w:t xml:space="preserve">единовременной денежной выплаты</w:t>
      </w:r>
    </w:p>
    <w:p>
      <w:pPr>
        <w:pStyle w:val="0"/>
        <w:jc w:val="right"/>
      </w:pPr>
      <w:r>
        <w:rPr>
          <w:sz w:val="20"/>
        </w:rPr>
        <w:t xml:space="preserve">гражданам, заключившим контракт</w:t>
      </w:r>
    </w:p>
    <w:p>
      <w:pPr>
        <w:pStyle w:val="0"/>
        <w:jc w:val="right"/>
      </w:pPr>
      <w:r>
        <w:rPr>
          <w:sz w:val="20"/>
        </w:rPr>
        <w:t xml:space="preserve">о прохождении военной службы</w:t>
      </w:r>
    </w:p>
    <w:p>
      <w:pPr>
        <w:pStyle w:val="0"/>
        <w:jc w:val="right"/>
      </w:pPr>
      <w:r>
        <w:rPr>
          <w:sz w:val="20"/>
        </w:rPr>
        <w:t xml:space="preserve">и направленным для участия в специальной</w:t>
      </w:r>
    </w:p>
    <w:p>
      <w:pPr>
        <w:pStyle w:val="0"/>
        <w:jc w:val="right"/>
      </w:pPr>
      <w:r>
        <w:rPr>
          <w:sz w:val="20"/>
        </w:rPr>
        <w:t xml:space="preserve">военной операции на территориях</w:t>
      </w:r>
    </w:p>
    <w:p>
      <w:pPr>
        <w:pStyle w:val="0"/>
        <w:jc w:val="right"/>
      </w:pPr>
      <w:r>
        <w:rPr>
          <w:sz w:val="20"/>
        </w:rPr>
        <w:t xml:space="preserve">Донецкой Народной Республики,</w:t>
      </w:r>
    </w:p>
    <w:p>
      <w:pPr>
        <w:pStyle w:val="0"/>
        <w:jc w:val="right"/>
      </w:pPr>
      <w:r>
        <w:rPr>
          <w:sz w:val="20"/>
        </w:rPr>
        <w:t xml:space="preserve">Луганской Народной Республики,</w:t>
      </w:r>
    </w:p>
    <w:p>
      <w:pPr>
        <w:pStyle w:val="0"/>
        <w:jc w:val="right"/>
      </w:pPr>
      <w:r>
        <w:rPr>
          <w:sz w:val="20"/>
        </w:rPr>
        <w:t xml:space="preserve">Запорожской области, Херсонской</w:t>
      </w:r>
    </w:p>
    <w:p>
      <w:pPr>
        <w:pStyle w:val="0"/>
        <w:jc w:val="right"/>
      </w:pPr>
      <w:r>
        <w:rPr>
          <w:sz w:val="20"/>
        </w:rPr>
        <w:t xml:space="preserve">области и Украины"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остановление администрации НАО от 01.02.2023 N 25-п &quot;О внесении изменений в отдельные постановления Администрации 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НАО от 01.02.2023 N 25-п)</w:t>
      </w:r>
    </w:p>
    <w:p>
      <w:pPr>
        <w:pStyle w:val="0"/>
        <w:jc w:val="both"/>
      </w:pPr>
      <w:r>
        <w:rPr>
          <w:sz w:val="20"/>
        </w:rPr>
      </w:r>
    </w:p>
    <w:bookmarkStart w:id="46" w:name="P46"/>
    <w:bookmarkEnd w:id="46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ЕДИНОВРЕМЕННОЙ ДЕНЕЖНОЙ ВЫПЛАТЫ</w:t>
      </w:r>
    </w:p>
    <w:p>
      <w:pPr>
        <w:pStyle w:val="2"/>
        <w:jc w:val="center"/>
      </w:pPr>
      <w:r>
        <w:rPr>
          <w:sz w:val="20"/>
        </w:rPr>
        <w:t xml:space="preserve">ГРАЖДАНАМ, ЗАКЛЮЧИВШИМ КОНТРАКТ О ПРОХОЖДЕНИИ ВОЕННОЙ СЛУЖБЫ</w:t>
      </w:r>
    </w:p>
    <w:p>
      <w:pPr>
        <w:pStyle w:val="2"/>
        <w:jc w:val="center"/>
      </w:pPr>
      <w:r>
        <w:rPr>
          <w:sz w:val="20"/>
        </w:rPr>
        <w:t xml:space="preserve">И НАПРАВЛЕННЫМ ДЛЯ УЧАСТИЯ В СПЕЦИАЛЬНОЙ ВОЕННОЙ</w:t>
      </w:r>
    </w:p>
    <w:p>
      <w:pPr>
        <w:pStyle w:val="2"/>
        <w:jc w:val="center"/>
      </w:pPr>
      <w:r>
        <w:rPr>
          <w:sz w:val="20"/>
        </w:rPr>
        <w:t xml:space="preserve">ОПЕРАЦИИ НА ТЕРРИТОРИЯХ ДОНЕЦКОЙ НАРОДНОЙ РЕСПУБЛИКИ,</w:t>
      </w:r>
    </w:p>
    <w:p>
      <w:pPr>
        <w:pStyle w:val="2"/>
        <w:jc w:val="center"/>
      </w:pPr>
      <w:r>
        <w:rPr>
          <w:sz w:val="20"/>
        </w:rPr>
        <w:t xml:space="preserve">ЛУГАНСКОЙ НАРОДНОЙ РЕСПУБЛИКИ, ЗАПОРОЖСКОЙ ОБЛАСТИ,</w:t>
      </w:r>
    </w:p>
    <w:p>
      <w:pPr>
        <w:pStyle w:val="2"/>
        <w:jc w:val="center"/>
      </w:pPr>
      <w:r>
        <w:rPr>
          <w:sz w:val="20"/>
        </w:rPr>
        <w:t xml:space="preserve">ХЕРСОНСКОЙ ОБЛАСТИ И УКРАИНЫ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НАО от 22.09.2022 </w:t>
            </w:r>
            <w:hyperlink w:history="0" r:id="rId17" w:tooltip="Постановление администрации НАО от 22.09.2022 N 257-п &quot;О внесении изменений в постановление Администрации Ненецкого автономного округа от 02.08.2022 N 222-п&quot; {КонсультантПлюс}">
              <w:r>
                <w:rPr>
                  <w:sz w:val="20"/>
                  <w:color w:val="0000ff"/>
                </w:rPr>
                <w:t xml:space="preserve">N 257-п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21.11.2022 </w:t>
            </w:r>
            <w:hyperlink w:history="0" r:id="rId18" w:tooltip="Постановление администрации НАО от 21.11.2022 N 314-п &quot;О внесении изменений в постановление Администрации Ненецкого автономного округа от 02.08.2022 N 222-п&quot; {КонсультантПлюс}">
              <w:r>
                <w:rPr>
                  <w:sz w:val="20"/>
                  <w:color w:val="0000ff"/>
                </w:rPr>
                <w:t xml:space="preserve">N 314-п</w:t>
              </w:r>
            </w:hyperlink>
            <w:r>
              <w:rPr>
                <w:sz w:val="20"/>
                <w:color w:val="392c69"/>
              </w:rPr>
              <w:t xml:space="preserve">, от 01.02.2023 </w:t>
            </w:r>
            <w:hyperlink w:history="0" r:id="rId19" w:tooltip="Постановление администрации НАО от 01.02.2023 N 25-п &quot;О внесении изменений в отдельные постановления Администрации 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N 25-п</w:t>
              </w:r>
            </w:hyperlink>
            <w:r>
              <w:rPr>
                <w:sz w:val="20"/>
                <w:color w:val="392c69"/>
              </w:rPr>
              <w:t xml:space="preserve">, от 15.03.2023 </w:t>
            </w:r>
            <w:hyperlink w:history="0" r:id="rId20" w:tooltip="Постановление администрации НАО от 15.03.2023 N 71-п &quot;О внесении изменения в пункт 4 Порядка предоставления единовременной денежной выплаты гражданам, заключившим контракт о прохождении военной службы и направленным для участия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&quot; {КонсультантПлюс}">
              <w:r>
                <w:rPr>
                  <w:sz w:val="20"/>
                  <w:color w:val="0000ff"/>
                </w:rPr>
                <w:t xml:space="preserve">N 71-п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правила предоставления единовременной денежной выплаты гражданам, заключившим контракт о прохождении военной службы и направленным для участия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(далее соответственно - военнослужащие, контракт, выплата).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НАО от 22.09.2022 </w:t>
      </w:r>
      <w:hyperlink w:history="0" r:id="rId21" w:tooltip="Постановление администрации НАО от 22.09.2022 N 257-п &quot;О внесении изменений в постановление Администрации Ненецкого автономного округа от 02.08.2022 N 222-п&quot; {КонсультантПлюс}">
        <w:r>
          <w:rPr>
            <w:sz w:val="20"/>
            <w:color w:val="0000ff"/>
          </w:rPr>
          <w:t xml:space="preserve">N 257-п</w:t>
        </w:r>
      </w:hyperlink>
      <w:r>
        <w:rPr>
          <w:sz w:val="20"/>
        </w:rPr>
        <w:t xml:space="preserve">, от 21.11.2022 </w:t>
      </w:r>
      <w:hyperlink w:history="0" r:id="rId22" w:tooltip="Постановление администрации НАО от 21.11.2022 N 314-п &quot;О внесении изменений в постановление Администрации Ненецкого автономного округа от 02.08.2022 N 222-п&quot; {КонсультантПлюс}">
        <w:r>
          <w:rPr>
            <w:sz w:val="20"/>
            <w:color w:val="0000ff"/>
          </w:rPr>
          <w:t xml:space="preserve">N 314-п</w:t>
        </w:r>
      </w:hyperlink>
      <w:r>
        <w:rPr>
          <w:sz w:val="20"/>
        </w:rPr>
        <w:t xml:space="preserve">, от 01.02.2023 </w:t>
      </w:r>
      <w:hyperlink w:history="0" r:id="rId23" w:tooltip="Постановление администрации НАО от 01.02.2023 N 25-п &quot;О внесении изменений в отдельные постановления Администрации Ненецкого автономного округа&quot; {КонсультантПлюс}">
        <w:r>
          <w:rPr>
            <w:sz w:val="20"/>
            <w:color w:val="0000ff"/>
          </w:rPr>
          <w:t xml:space="preserve">N 25-п</w:t>
        </w:r>
      </w:hyperlink>
      <w:r>
        <w:rPr>
          <w:sz w:val="20"/>
        </w:rPr>
        <w:t xml:space="preserve">)</w:t>
      </w:r>
    </w:p>
    <w:bookmarkStart w:id="59" w:name="P59"/>
    <w:bookmarkEnd w:id="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Правом на получение выплаты обладают военнослужащие, имеющие место жительства на территории Ненецкого автономного округа на дату заключения контракта.</w:t>
      </w:r>
    </w:p>
    <w:bookmarkStart w:id="60" w:name="P60"/>
    <w:bookmarkEnd w:id="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Выплата предоставляется в размере 300 000 рублей однократно вне зависимости от количества заключенных контрактов о прохождении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Военнослужащим, ранее получившим выплату в размере 100 000 рублей, производится доплата до размера, указанного в </w:t>
      </w:r>
      <w:hyperlink w:history="0" w:anchor="P60" w:tooltip="3. Выплата предоставляется в размере 300 000 рублей однократно вне зависимости от количества заключенных контрактов о прохождении военной службы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пункта, в беззаявительном порядке по реквизитам, указанным в </w:t>
      </w:r>
      <w:hyperlink w:history="0" w:anchor="P127" w:tooltip="                                 Заявление">
        <w:r>
          <w:rPr>
            <w:sz w:val="20"/>
            <w:color w:val="0000ff"/>
          </w:rPr>
          <w:t xml:space="preserve">заявлении</w:t>
        </w:r>
      </w:hyperlink>
      <w:r>
        <w:rPr>
          <w:sz w:val="20"/>
        </w:rPr>
        <w:t xml:space="preserve"> о предоставлении выплаты по форме согласно Приложению к настоящему Порядку (далее - заявление).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24" w:tooltip="Постановление администрации НАО от 22.09.2022 N 257-п &quot;О внесении изменений в постановление Администрации Ненецкого автономного округа от 02.08.2022 N 222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НАО от 22.09.2022 N 257-п)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Для назначения выплаты военнослужащий (далее также - заявитель) подает в срок не позднее 12 месяцев со дня убытия военнослужащего для участия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в государственное казенное учреждение Ненецкого автономного округа "Отделение социальной защиты населения" (далее - Учреждение) </w:t>
      </w:r>
      <w:hyperlink w:history="0" w:anchor="P127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 предоставлении выплаты по форме согласно Приложению к настоящему Порядку (далее - заявление).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администрации НАО от 15.03.2023 N 71-п &quot;О внесении изменения в пункт 4 Порядка предоставления единовременной денежной выплаты гражданам, заключившим контракт о прохождении военной службы и направленным для участия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НАО от 15.03.2023 N 71-п)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выбору военнослужащего заявление представляется им в Учреждение на бумажном носителе посредством личного обращения или путем направления по почте, либо в форме электронного документа с использованием регионального портала государственных и муниципальных услуг, либо через многофункциональный центр предоставления государственных и муниципальных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Днем обращения заявителя за назначением выплаты считается день приема Учреждением заявления с прилагаемыми документами.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направлении заявителем заявления с прилагаемыми документами по почте днем обращения за назначением выплаты считается дата, указанная на почтовом штемпеле организации федеральной почтовой связи по месту отправления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направлении заявления с прилагаемыми документами через многофункциональный центр предоставления государственных и муниципальных услуг днем обращения за назначением выплаты считается день подачи заявления с прилагаемыми документами в многофункциональный центр предоставления государственных и муниципальных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подаче заявления с прилагаемыми документами в форме электронного документа с использованием регионального портала государственных и муниципальных услуг днем обращения за назначением выплаты считается дата регистрации в Учреждении заявления с прилагаемыми документами, подписанного электронной подписью в порядке, установленном законодательством Российской Федерации.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Для назначения выплаты заявитель вместе с заявлением представляет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копию второй и третьей страниц паспорта гражданина Российской Федерации, а также страницы со штампом регистрации по месту жительства;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документ, подтверждающий факт проживания на территории Ненецкого автономного округа на день заключения контракта (при отсутствии регистрации по месту жительства или по месту пребывания на территории Ненецкого автономного округа).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Копии представленных заявителем документов должны быть удостоверены нотариусом или другим должностным лицом, имеющим право совершать нотариальные действия, либо представлены с предъявлением подлинников. Копии документов, представленные с предъявлением подлинника, заверяются специалистом Учреждения или специалистом многофункционального центра, осуществляющим прием документов.</w:t>
      </w:r>
    </w:p>
    <w:bookmarkStart w:id="74" w:name="P74"/>
    <w:bookmarkEnd w:id="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Учреждение в течение 5 рабочих дней со дня регистрации заявления запрашивает в военном комиссариате Ненецкого автономного округа, Управлении Федеральной службы войск национальной гвардии Российской Федерации по Ненецкому автономному округу (далее - Управление Росгвардии) либо иных министерствах и ведомствах, в которых предусмотрена военная служба в соответствии с Федеральным </w:t>
      </w:r>
      <w:hyperlink w:history="0" r:id="rId26" w:tooltip="Федеральный закон от 28.03.1998 N 53-ФЗ (ред. от 24.09.2022) &quot;О воинской обязанности и военной службе&quot; (с изм. и доп., вступ. в силу с 13.10.2022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службе", документ, подтверждающий заключение контракта и убытие военнослужащего для участия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Украины.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НАО от 21.11.2022 </w:t>
      </w:r>
      <w:hyperlink w:history="0" r:id="rId27" w:tooltip="Постановление администрации НАО от 21.11.2022 N 314-п &quot;О внесении изменений в постановление Администрации Ненецкого автономного округа от 02.08.2022 N 222-п&quot; {КонсультантПлюс}">
        <w:r>
          <w:rPr>
            <w:sz w:val="20"/>
            <w:color w:val="0000ff"/>
          </w:rPr>
          <w:t xml:space="preserve">N 314-п</w:t>
        </w:r>
      </w:hyperlink>
      <w:r>
        <w:rPr>
          <w:sz w:val="20"/>
        </w:rPr>
        <w:t xml:space="preserve">, от 01.02.2023 </w:t>
      </w:r>
      <w:hyperlink w:history="0" r:id="rId28" w:tooltip="Постановление администрации НАО от 01.02.2023 N 25-п &quot;О внесении изменений в отдельные постановления Администрации Ненецкого автономного округа&quot; {КонсультантПлюс}">
        <w:r>
          <w:rPr>
            <w:sz w:val="20"/>
            <w:color w:val="0000ff"/>
          </w:rPr>
          <w:t xml:space="preserve">N 25-п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Учреждение в течение 5 рабочих дней со дня поступления документа, указанного в </w:t>
      </w:r>
      <w:hyperlink w:history="0" w:anchor="P74" w:tooltip="7. Учреждение в течение 5 рабочих дней со дня регистрации заявления запрашивает в военном комиссариате Ненецкого автономного округа, Управлении Федеральной службы войск национальной гвардии Российской Федерации по Ненецкому автономному округу (далее - Управление Росгвардии) либо иных министерствах и ведомствах, в которых предусмотрена военная служба в соответствии с Федеральным законом от 28.03.1998 N 53-ФЗ &quot;О воинской обязанности и военной службе&quot;, документ, подтверждающий заключение контракта и убытие ...">
        <w:r>
          <w:rPr>
            <w:sz w:val="20"/>
            <w:color w:val="0000ff"/>
          </w:rPr>
          <w:t xml:space="preserve">пункте 7</w:t>
        </w:r>
      </w:hyperlink>
      <w:r>
        <w:rPr>
          <w:sz w:val="20"/>
        </w:rPr>
        <w:t xml:space="preserve"> настоящего Порядка, проводит проверку документов на наличие (отсутствие) оснований для отказа в предоставлении выплаты, указанных в </w:t>
      </w:r>
      <w:hyperlink w:history="0" w:anchor="P78" w:tooltip="9. Основаниями для отказа в назначении выплаты являются: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настоящего Порядка, и принимает решение о назначении выплаты либо отказывает в ее назначении.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назначении выплаты либо об отказе в ее назначении оформляется распоряжением Учреждения.</w:t>
      </w:r>
    </w:p>
    <w:bookmarkStart w:id="78" w:name="P78"/>
    <w:bookmarkEnd w:id="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Основаниями для отказа в назначении выплаты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заявителя категории лиц, установленной </w:t>
      </w:r>
      <w:hyperlink w:history="0" w:anchor="P59" w:tooltip="2. Правом на получение выплаты обладают военнослужащие, имеющие место жительства на территории Ненецкого автономного округа на дату заключения контракта.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непредставление заявителем одного или нескольких документов, указанных в </w:t>
      </w:r>
      <w:hyperlink w:history="0" w:anchor="P70" w:tooltip="5. Для назначения выплаты заявитель вместе с заявлением представляет следующие документы: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получение документа из военного комиссариата Ненецкого автономного округа, Управления Росгвардии либо иных министерств и ведомств, в которых предусмотрена военная служба в соответствии с Федеральным </w:t>
      </w:r>
      <w:hyperlink w:history="0" r:id="rId29" w:tooltip="Федеральный закон от 28.03.1998 N 53-ФЗ (ред. от 24.09.2022) &quot;О воинской обязанности и военной службе&quot; (с изм. и доп., вступ. в силу с 13.10.2022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службе", не подтверждающего заключение военнослужащим контракта и издание приказа о направлении военнослужащего для участия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Украины.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НАО от 22.09.2022 </w:t>
      </w:r>
      <w:hyperlink w:history="0" r:id="rId30" w:tooltip="Постановление администрации НАО от 22.09.2022 N 257-п &quot;О внесении изменений в постановление Администрации Ненецкого автономного округа от 02.08.2022 N 222-п&quot; {КонсультантПлюс}">
        <w:r>
          <w:rPr>
            <w:sz w:val="20"/>
            <w:color w:val="0000ff"/>
          </w:rPr>
          <w:t xml:space="preserve">N 257-п</w:t>
        </w:r>
      </w:hyperlink>
      <w:r>
        <w:rPr>
          <w:sz w:val="20"/>
        </w:rPr>
        <w:t xml:space="preserve">, от 21.11.2022 </w:t>
      </w:r>
      <w:hyperlink w:history="0" r:id="rId31" w:tooltip="Постановление администрации НАО от 21.11.2022 N 314-п &quot;О внесении изменений в постановление Администрации Ненецкого автономного округа от 02.08.2022 N 222-п&quot; {КонсультантПлюс}">
        <w:r>
          <w:rPr>
            <w:sz w:val="20"/>
            <w:color w:val="0000ff"/>
          </w:rPr>
          <w:t xml:space="preserve">N 314-п</w:t>
        </w:r>
      </w:hyperlink>
      <w:r>
        <w:rPr>
          <w:sz w:val="20"/>
        </w:rPr>
        <w:t xml:space="preserve">, от 01.02.2023 </w:t>
      </w:r>
      <w:hyperlink w:history="0" r:id="rId32" w:tooltip="Постановление администрации НАО от 01.02.2023 N 25-п &quot;О внесении изменений в отдельные постановления Администрации Ненецкого автономного округа&quot; {КонсультантПлюс}">
        <w:r>
          <w:rPr>
            <w:sz w:val="20"/>
            <w:color w:val="0000ff"/>
          </w:rPr>
          <w:t xml:space="preserve">N 25-п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случае принятия решения об отказе в назначении выплаты Учреждение в срок не позднее 5 рабочих дней со дня принятия такого решения направляет заявителю распоряжение с указанием причин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Перечисление денежных средств заявителю производится на расчетный счет получателя, открытый в кредитной организации, в течение 5 рабочих дней со дня принятия решения о назначении выплаты.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Выплата, а также расходы, связанные с ее перечислением, осуществляются за счет средств окружного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Сведения о гражданах, получивших выплату, а также другие сведения, предусмотренные законодательством Российской Федерации, размещаются Учреждением в Единой государственной информационной системе социального обеспечения (далее - ЕГИССО) в порядке, установленном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Получение информации из ЕГИССО о получателях выплаты, ее обработка и использование осуществляются согласно законодательству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</w:t>
      </w:r>
    </w:p>
    <w:p>
      <w:pPr>
        <w:pStyle w:val="0"/>
        <w:jc w:val="right"/>
      </w:pPr>
      <w:r>
        <w:rPr>
          <w:sz w:val="20"/>
        </w:rPr>
        <w:t xml:space="preserve">единовременной денежной выплаты</w:t>
      </w:r>
    </w:p>
    <w:p>
      <w:pPr>
        <w:pStyle w:val="0"/>
        <w:jc w:val="right"/>
      </w:pPr>
      <w:r>
        <w:rPr>
          <w:sz w:val="20"/>
        </w:rPr>
        <w:t xml:space="preserve">военнослужащим, заключившим</w:t>
      </w:r>
    </w:p>
    <w:p>
      <w:pPr>
        <w:pStyle w:val="0"/>
        <w:jc w:val="right"/>
      </w:pPr>
      <w:r>
        <w:rPr>
          <w:sz w:val="20"/>
        </w:rPr>
        <w:t xml:space="preserve">контракт о прохождении военной</w:t>
      </w:r>
    </w:p>
    <w:p>
      <w:pPr>
        <w:pStyle w:val="0"/>
        <w:jc w:val="right"/>
      </w:pPr>
      <w:r>
        <w:rPr>
          <w:sz w:val="20"/>
        </w:rPr>
        <w:t xml:space="preserve">службы и направленным для участия</w:t>
      </w:r>
    </w:p>
    <w:p>
      <w:pPr>
        <w:pStyle w:val="0"/>
        <w:jc w:val="right"/>
      </w:pPr>
      <w:r>
        <w:rPr>
          <w:sz w:val="20"/>
        </w:rPr>
        <w:t xml:space="preserve">в специальной военной операции</w:t>
      </w:r>
    </w:p>
    <w:p>
      <w:pPr>
        <w:pStyle w:val="0"/>
        <w:jc w:val="right"/>
      </w:pPr>
      <w:r>
        <w:rPr>
          <w:sz w:val="20"/>
        </w:rPr>
        <w:t xml:space="preserve">на территориях Донецкой Народной</w:t>
      </w:r>
    </w:p>
    <w:p>
      <w:pPr>
        <w:pStyle w:val="0"/>
        <w:jc w:val="right"/>
      </w:pPr>
      <w:r>
        <w:rPr>
          <w:sz w:val="20"/>
        </w:rPr>
        <w:t xml:space="preserve">Республики, Луганской Народной</w:t>
      </w:r>
    </w:p>
    <w:p>
      <w:pPr>
        <w:pStyle w:val="0"/>
        <w:jc w:val="right"/>
      </w:pPr>
      <w:r>
        <w:rPr>
          <w:sz w:val="20"/>
        </w:rPr>
        <w:t xml:space="preserve">Республики, Запорожской области,</w:t>
      </w:r>
    </w:p>
    <w:p>
      <w:pPr>
        <w:pStyle w:val="0"/>
        <w:jc w:val="right"/>
      </w:pPr>
      <w:r>
        <w:rPr>
          <w:sz w:val="20"/>
        </w:rPr>
        <w:t xml:space="preserve">Херсонской области и Украины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3" w:tooltip="Постановление администрации НАО от 01.02.2023 N 25-п &quot;О внесении изменений в отдельные постановления Администрации 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НАО от 01.02.2023 N 25-п)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Директору ГКУ НАО "Отделение</w:t>
      </w:r>
    </w:p>
    <w:p>
      <w:pPr>
        <w:pStyle w:val="1"/>
        <w:jc w:val="both"/>
      </w:pPr>
      <w:r>
        <w:rPr>
          <w:sz w:val="20"/>
        </w:rPr>
        <w:t xml:space="preserve">                                     социальной защиты населения"</w:t>
      </w:r>
    </w:p>
    <w:p>
      <w:pPr>
        <w:pStyle w:val="1"/>
        <w:jc w:val="both"/>
      </w:pPr>
      <w:r>
        <w:rPr>
          <w:sz w:val="20"/>
        </w:rPr>
        <w:t xml:space="preserve">                                     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от 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(фамилия, имя, отчество заявителя)</w:t>
      </w:r>
    </w:p>
    <w:p>
      <w:pPr>
        <w:pStyle w:val="1"/>
        <w:jc w:val="both"/>
      </w:pPr>
      <w:r>
        <w:rPr>
          <w:sz w:val="20"/>
        </w:rPr>
        <w:t xml:space="preserve">                                     дата рождения 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адрес места жительства (по месту</w:t>
      </w:r>
    </w:p>
    <w:p>
      <w:pPr>
        <w:pStyle w:val="1"/>
        <w:jc w:val="both"/>
      </w:pPr>
      <w:r>
        <w:rPr>
          <w:sz w:val="20"/>
        </w:rPr>
        <w:t xml:space="preserve">                                     постоянной регистрации или адрес места</w:t>
      </w:r>
    </w:p>
    <w:p>
      <w:pPr>
        <w:pStyle w:val="1"/>
        <w:jc w:val="both"/>
      </w:pPr>
      <w:r>
        <w:rPr>
          <w:sz w:val="20"/>
        </w:rPr>
        <w:t xml:space="preserve">                                     жительства по месту</w:t>
      </w:r>
    </w:p>
    <w:p>
      <w:pPr>
        <w:pStyle w:val="1"/>
        <w:jc w:val="both"/>
      </w:pPr>
      <w:r>
        <w:rPr>
          <w:sz w:val="20"/>
        </w:rPr>
        <w:t xml:space="preserve">                                     пребывания): 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паспорт: серия ______ номер 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(кем и когда выдан)</w:t>
      </w:r>
    </w:p>
    <w:p>
      <w:pPr>
        <w:pStyle w:val="1"/>
        <w:jc w:val="both"/>
      </w:pPr>
      <w:r>
        <w:rPr>
          <w:sz w:val="20"/>
        </w:rPr>
        <w:t xml:space="preserve">                                     телефон 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СНИЛС ________________________________</w:t>
      </w:r>
    </w:p>
    <w:p>
      <w:pPr>
        <w:pStyle w:val="1"/>
        <w:jc w:val="both"/>
      </w:pPr>
      <w:r>
        <w:rPr>
          <w:sz w:val="20"/>
        </w:rPr>
      </w:r>
    </w:p>
    <w:bookmarkStart w:id="127" w:name="P127"/>
    <w:bookmarkEnd w:id="127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о предоставлении единовременной денежной выплаты военнослужащим,</w:t>
      </w:r>
    </w:p>
    <w:p>
      <w:pPr>
        <w:pStyle w:val="1"/>
        <w:jc w:val="both"/>
      </w:pPr>
      <w:r>
        <w:rPr>
          <w:sz w:val="20"/>
        </w:rPr>
        <w:t xml:space="preserve">   заключившим контракт о прохождении военной службы и направленным для</w:t>
      </w:r>
    </w:p>
    <w:p>
      <w:pPr>
        <w:pStyle w:val="1"/>
        <w:jc w:val="both"/>
      </w:pPr>
      <w:r>
        <w:rPr>
          <w:sz w:val="20"/>
        </w:rPr>
        <w:t xml:space="preserve">  участия в специальной военной операции на территориях Донецкой Народной</w:t>
      </w:r>
    </w:p>
    <w:p>
      <w:pPr>
        <w:pStyle w:val="1"/>
        <w:jc w:val="both"/>
      </w:pPr>
      <w:r>
        <w:rPr>
          <w:sz w:val="20"/>
        </w:rPr>
        <w:t xml:space="preserve">      Республики, Луганской Народной Республики, Запорожской области,</w:t>
      </w:r>
    </w:p>
    <w:p>
      <w:pPr>
        <w:pStyle w:val="1"/>
        <w:jc w:val="both"/>
      </w:pPr>
      <w:r>
        <w:rPr>
          <w:sz w:val="20"/>
        </w:rPr>
        <w:t xml:space="preserve">                       Херсонской области и Украины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   соответствии  с  Порядком  предоставления  единовременной  денежной</w:t>
      </w:r>
    </w:p>
    <w:p>
      <w:pPr>
        <w:pStyle w:val="1"/>
        <w:jc w:val="both"/>
      </w:pPr>
      <w:r>
        <w:rPr>
          <w:sz w:val="20"/>
        </w:rPr>
        <w:t xml:space="preserve">выплаты военнослужащим, заключившим контракт о прохождении военной службы и</w:t>
      </w:r>
    </w:p>
    <w:p>
      <w:pPr>
        <w:pStyle w:val="1"/>
        <w:jc w:val="both"/>
      </w:pPr>
      <w:r>
        <w:rPr>
          <w:sz w:val="20"/>
        </w:rPr>
        <w:t xml:space="preserve">направленным  для  участия  в  специальной  военной операции на территориях</w:t>
      </w:r>
    </w:p>
    <w:p>
      <w:pPr>
        <w:pStyle w:val="1"/>
        <w:jc w:val="both"/>
      </w:pPr>
      <w:r>
        <w:rPr>
          <w:sz w:val="20"/>
        </w:rPr>
        <w:t xml:space="preserve">Донецкой  Народной  Республики,  Луганской Народной Республики, Запорожской</w:t>
      </w:r>
    </w:p>
    <w:p>
      <w:pPr>
        <w:pStyle w:val="1"/>
        <w:jc w:val="both"/>
      </w:pPr>
      <w:r>
        <w:rPr>
          <w:sz w:val="20"/>
        </w:rPr>
        <w:t xml:space="preserve">области,  Херсонской  области  и Украины (далее - Порядок), прошу назначить</w:t>
      </w:r>
    </w:p>
    <w:p>
      <w:pPr>
        <w:pStyle w:val="1"/>
        <w:jc w:val="both"/>
      </w:pPr>
      <w:r>
        <w:rPr>
          <w:sz w:val="20"/>
        </w:rPr>
        <w:t xml:space="preserve">единовременную денежную выплату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(ФИО)</w:t>
      </w:r>
    </w:p>
    <w:p>
      <w:pPr>
        <w:pStyle w:val="1"/>
        <w:jc w:val="both"/>
      </w:pPr>
      <w:r>
        <w:rPr>
          <w:sz w:val="20"/>
        </w:rPr>
        <w:t xml:space="preserve">в соответствии с </w:t>
      </w:r>
      <w:hyperlink w:history="0" w:anchor="P59" w:tooltip="2. Правом на получение выплаты обладают военнослужащие, имеющие место жительства на территории Ненецкого автономного округа на дату заключения контракта.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Порядка.</w:t>
      </w:r>
    </w:p>
    <w:p>
      <w:pPr>
        <w:pStyle w:val="1"/>
        <w:jc w:val="both"/>
      </w:pPr>
      <w:r>
        <w:rPr>
          <w:sz w:val="20"/>
        </w:rPr>
        <w:t xml:space="preserve">    Выплату  прошу  перечислить на банковский счет в кредитной  организации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(указать номер банковского счета и наименование кредитной организации)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К заявлению прилагаю:</w:t>
      </w:r>
    </w:p>
    <w:p>
      <w:pPr>
        <w:pStyle w:val="1"/>
        <w:jc w:val="both"/>
      </w:pPr>
      <w:r>
        <w:rPr>
          <w:sz w:val="20"/>
        </w:rPr>
        <w:t xml:space="preserve">1)</w:t>
      </w:r>
    </w:p>
    <w:p>
      <w:pPr>
        <w:pStyle w:val="1"/>
        <w:jc w:val="both"/>
      </w:pPr>
      <w:r>
        <w:rPr>
          <w:sz w:val="20"/>
        </w:rPr>
        <w:t xml:space="preserve">2)</w:t>
      </w:r>
    </w:p>
    <w:p>
      <w:pPr>
        <w:pStyle w:val="1"/>
        <w:jc w:val="both"/>
      </w:pPr>
      <w:r>
        <w:rPr>
          <w:sz w:val="20"/>
        </w:rPr>
        <w:t xml:space="preserve">3)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"___" ___________ 20___ г. _____________________  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(подпись заявителя) 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Примечание:</w:t>
      </w:r>
    </w:p>
    <w:p>
      <w:pPr>
        <w:pStyle w:val="1"/>
        <w:jc w:val="both"/>
      </w:pPr>
      <w:r>
        <w:rPr>
          <w:sz w:val="20"/>
        </w:rPr>
        <w:t xml:space="preserve">    Выражаю   свое   согласие   (далее   -  согласие)  на  обработку  своих</w:t>
      </w:r>
    </w:p>
    <w:p>
      <w:pPr>
        <w:pStyle w:val="1"/>
        <w:jc w:val="both"/>
      </w:pPr>
      <w:r>
        <w:rPr>
          <w:sz w:val="20"/>
        </w:rPr>
        <w:t xml:space="preserve">персональных данных (сбор, систематизацию, накопление, хранение, уточнение,</w:t>
      </w:r>
    </w:p>
    <w:p>
      <w:pPr>
        <w:pStyle w:val="1"/>
        <w:jc w:val="both"/>
      </w:pPr>
      <w:r>
        <w:rPr>
          <w:sz w:val="20"/>
        </w:rPr>
        <w:t xml:space="preserve">использование,   распространение   (передачу   определенному   кругу  лиц),</w:t>
      </w:r>
    </w:p>
    <w:p>
      <w:pPr>
        <w:pStyle w:val="1"/>
        <w:jc w:val="both"/>
      </w:pPr>
      <w:r>
        <w:rPr>
          <w:sz w:val="20"/>
        </w:rPr>
        <w:t xml:space="preserve">блокирование,  уничтожение) как с использованием средств автоматизации, так</w:t>
      </w:r>
    </w:p>
    <w:p>
      <w:pPr>
        <w:pStyle w:val="1"/>
        <w:jc w:val="both"/>
      </w:pPr>
      <w:r>
        <w:rPr>
          <w:sz w:val="20"/>
        </w:rPr>
        <w:t xml:space="preserve">и  без использования таких средств в целях предоставления денежных выплат и</w:t>
      </w:r>
    </w:p>
    <w:p>
      <w:pPr>
        <w:pStyle w:val="1"/>
        <w:jc w:val="both"/>
      </w:pPr>
      <w:r>
        <w:rPr>
          <w:sz w:val="20"/>
        </w:rPr>
        <w:t xml:space="preserve">с целью статистических исследований.</w:t>
      </w:r>
    </w:p>
    <w:p>
      <w:pPr>
        <w:pStyle w:val="1"/>
        <w:jc w:val="both"/>
      </w:pPr>
      <w:r>
        <w:rPr>
          <w:sz w:val="20"/>
        </w:rPr>
        <w:t xml:space="preserve">    Перечень  персональных  данных,  на  обработку которых дается согласие,</w:t>
      </w:r>
    </w:p>
    <w:p>
      <w:pPr>
        <w:pStyle w:val="1"/>
        <w:jc w:val="both"/>
      </w:pPr>
      <w:r>
        <w:rPr>
          <w:sz w:val="20"/>
        </w:rPr>
        <w:t xml:space="preserve">включает  в  себя  любую  информацию,  представляемую  в заявлении и других</w:t>
      </w:r>
    </w:p>
    <w:p>
      <w:pPr>
        <w:pStyle w:val="1"/>
        <w:jc w:val="both"/>
      </w:pPr>
      <w:r>
        <w:rPr>
          <w:sz w:val="20"/>
        </w:rPr>
        <w:t xml:space="preserve">представляемых  в государственное казенное учреждение Ненецкого автономного</w:t>
      </w:r>
    </w:p>
    <w:p>
      <w:pPr>
        <w:pStyle w:val="1"/>
        <w:jc w:val="both"/>
      </w:pPr>
      <w:r>
        <w:rPr>
          <w:sz w:val="20"/>
        </w:rPr>
        <w:t xml:space="preserve">округа   "Отделение  социальной  защиты  населения"  (далее  -  Учреждение)</w:t>
      </w:r>
    </w:p>
    <w:p>
      <w:pPr>
        <w:pStyle w:val="1"/>
        <w:jc w:val="both"/>
      </w:pPr>
      <w:r>
        <w:rPr>
          <w:sz w:val="20"/>
        </w:rPr>
        <w:t xml:space="preserve">документах в указанных выше целях. Согласие действует в течение всего срока</w:t>
      </w:r>
    </w:p>
    <w:p>
      <w:pPr>
        <w:pStyle w:val="1"/>
        <w:jc w:val="both"/>
      </w:pPr>
      <w:r>
        <w:rPr>
          <w:sz w:val="20"/>
        </w:rPr>
        <w:t xml:space="preserve">предоставления  выплат,  а  также  в  течение  трех  лет с даты прекращения</w:t>
      </w:r>
    </w:p>
    <w:p>
      <w:pPr>
        <w:pStyle w:val="1"/>
        <w:jc w:val="both"/>
      </w:pPr>
      <w:r>
        <w:rPr>
          <w:sz w:val="20"/>
        </w:rPr>
        <w:t xml:space="preserve">обязательств  сторон.  Гражданин  может  отозвать  настоящее согласие путем</w:t>
      </w:r>
    </w:p>
    <w:p>
      <w:pPr>
        <w:pStyle w:val="1"/>
        <w:jc w:val="both"/>
      </w:pPr>
      <w:r>
        <w:rPr>
          <w:sz w:val="20"/>
        </w:rPr>
        <w:t xml:space="preserve">направления  письменного  заявления  в Учреждение, в этом случае Учреждение</w:t>
      </w:r>
    </w:p>
    <w:p>
      <w:pPr>
        <w:pStyle w:val="1"/>
        <w:jc w:val="both"/>
      </w:pPr>
      <w:r>
        <w:rPr>
          <w:sz w:val="20"/>
        </w:rPr>
        <w:t xml:space="preserve">прекращает  обработку  персональных  данных, а персональные данные подлежат</w:t>
      </w:r>
    </w:p>
    <w:p>
      <w:pPr>
        <w:pStyle w:val="1"/>
        <w:jc w:val="both"/>
      </w:pPr>
      <w:r>
        <w:rPr>
          <w:sz w:val="20"/>
        </w:rPr>
        <w:t xml:space="preserve">уничтожению  не  позднее  чем  через 3 года с даты прекращения обязательств</w:t>
      </w:r>
    </w:p>
    <w:p>
      <w:pPr>
        <w:pStyle w:val="1"/>
        <w:jc w:val="both"/>
      </w:pPr>
      <w:r>
        <w:rPr>
          <w:sz w:val="20"/>
        </w:rPr>
        <w:t xml:space="preserve">сторон. Гражданин соглашается с тем, что указанные выше персональные данные</w:t>
      </w:r>
    </w:p>
    <w:p>
      <w:pPr>
        <w:pStyle w:val="1"/>
        <w:jc w:val="both"/>
      </w:pPr>
      <w:r>
        <w:rPr>
          <w:sz w:val="20"/>
        </w:rPr>
        <w:t xml:space="preserve">являются необходимыми для заявленной цели обработки.</w:t>
      </w:r>
    </w:p>
    <w:p>
      <w:pPr>
        <w:pStyle w:val="1"/>
        <w:jc w:val="both"/>
      </w:pPr>
      <w:r>
        <w:rPr>
          <w:sz w:val="20"/>
        </w:rPr>
        <w:t xml:space="preserve">    Обязуюсь   уведомлять   в  письменной  форме  Учреждение  об  изменении</w:t>
      </w:r>
    </w:p>
    <w:p>
      <w:pPr>
        <w:pStyle w:val="1"/>
        <w:jc w:val="both"/>
      </w:pPr>
      <w:r>
        <w:rPr>
          <w:sz w:val="20"/>
        </w:rPr>
        <w:t xml:space="preserve">банковского  счета  в  кредитной организации в десятидневный срок с момента</w:t>
      </w:r>
    </w:p>
    <w:p>
      <w:pPr>
        <w:pStyle w:val="1"/>
        <w:jc w:val="both"/>
      </w:pPr>
      <w:r>
        <w:rPr>
          <w:sz w:val="20"/>
        </w:rPr>
        <w:t xml:space="preserve">наступления соответствующих обстоятельств.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"___" ___________ 20___ г. _____________________  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(подпись заявителя)    (расшифровка подписи)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НАО от 02.08.2022 N 222-п</w:t>
            <w:br/>
            <w:t>(ред. от 15.03.2023)</w:t>
            <w:br/>
            <w:t>"Об утверждении Порядка предоставления единов...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25.04.2023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DF1185A8E1E28AA021C4CEE99A73267650902769176F5770739020051A104AEA2F70C722E4399623E97BF69669ED8DC55C3EF6C319628338AF3D4bBFCI" TargetMode = "External"/>
	<Relationship Id="rId8" Type="http://schemas.openxmlformats.org/officeDocument/2006/relationships/hyperlink" Target="consultantplus://offline/ref=ADF1185A8E1E28AA021C4CEE99A73267650902769171F6720539020051A104AEA2F70C722E4399623E97BF69669ED8DC55C3EF6C319628338AF3D4bBFCI" TargetMode = "External"/>
	<Relationship Id="rId9" Type="http://schemas.openxmlformats.org/officeDocument/2006/relationships/hyperlink" Target="consultantplus://offline/ref=ADF1185A8E1E28AA021C4CEE99A73267650902769171F1750839020051A104AEA2F70C722E4399623E97BB68669ED8DC55C3EF6C319628338AF3D4bBFCI" TargetMode = "External"/>
	<Relationship Id="rId10" Type="http://schemas.openxmlformats.org/officeDocument/2006/relationships/hyperlink" Target="consultantplus://offline/ref=ADF1185A8E1E28AA021C4CEE99A73267650902769170F7760739020051A104AEA2F70C722E4399623E97BF69669ED8DC55C3EF6C319628338AF3D4bBFCI" TargetMode = "External"/>
	<Relationship Id="rId11" Type="http://schemas.openxmlformats.org/officeDocument/2006/relationships/hyperlink" Target="consultantplus://offline/ref=ADF1185A8E1E28AA021C4CEE99A73267650902769171F5770339020051A104AEA2F70C602E1B95603B89BF6873C8899Ab0F3I" TargetMode = "External"/>
	<Relationship Id="rId12" Type="http://schemas.openxmlformats.org/officeDocument/2006/relationships/hyperlink" Target="consultantplus://offline/ref=ADF1185A8E1E28AA021C4CEE99A73267650902769171F6720539020051A104AEA2F70C722E4399623E97BE6E669ED8DC55C3EF6C319628338AF3D4bBFCI" TargetMode = "External"/>
	<Relationship Id="rId13" Type="http://schemas.openxmlformats.org/officeDocument/2006/relationships/hyperlink" Target="consultantplus://offline/ref=ADF1185A8E1E28AA021C4CEE99A73267650902769176F5770739020051A104AEA2F70C722E4399623E97BF65669ED8DC55C3EF6C319628338AF3D4bBFCI" TargetMode = "External"/>
	<Relationship Id="rId14" Type="http://schemas.openxmlformats.org/officeDocument/2006/relationships/hyperlink" Target="consultantplus://offline/ref=ADF1185A8E1E28AA021C4CEE99A73267650902769171F6720539020051A104AEA2F70C722E4399623E97BE6D669ED8DC55C3EF6C319628338AF3D4bBFCI" TargetMode = "External"/>
	<Relationship Id="rId15" Type="http://schemas.openxmlformats.org/officeDocument/2006/relationships/hyperlink" Target="consultantplus://offline/ref=ADF1185A8E1E28AA021C4CEE99A73267650902769171F1750839020051A104AEA2F70C722E4399623E97BB69669ED8DC55C3EF6C319628338AF3D4bBFCI" TargetMode = "External"/>
	<Relationship Id="rId16" Type="http://schemas.openxmlformats.org/officeDocument/2006/relationships/hyperlink" Target="consultantplus://offline/ref=ADF1185A8E1E28AA021C4CEE99A73267650902769171F1750839020051A104AEA2F70C722E4399623E97BB69669ED8DC55C3EF6C319628338AF3D4bBFCI" TargetMode = "External"/>
	<Relationship Id="rId17" Type="http://schemas.openxmlformats.org/officeDocument/2006/relationships/hyperlink" Target="consultantplus://offline/ref=ADF1185A8E1E28AA021C4CEE99A73267650902769176F5770739020051A104AEA2F70C722E4399623E97BE6C669ED8DC55C3EF6C319628338AF3D4bBFCI" TargetMode = "External"/>
	<Relationship Id="rId18" Type="http://schemas.openxmlformats.org/officeDocument/2006/relationships/hyperlink" Target="consultantplus://offline/ref=ADF1185A8E1E28AA021C4CEE99A73267650902769171F6720539020051A104AEA2F70C722E4399623E97BE6F669ED8DC55C3EF6C319628338AF3D4bBFCI" TargetMode = "External"/>
	<Relationship Id="rId19" Type="http://schemas.openxmlformats.org/officeDocument/2006/relationships/hyperlink" Target="consultantplus://offline/ref=ADF1185A8E1E28AA021C4CEE99A73267650902769171F1750839020051A104AEA2F70C722E4399623E97BB6A669ED8DC55C3EF6C319628338AF3D4bBFCI" TargetMode = "External"/>
	<Relationship Id="rId20" Type="http://schemas.openxmlformats.org/officeDocument/2006/relationships/hyperlink" Target="consultantplus://offline/ref=ADF1185A8E1E28AA021C4CEE99A73267650902769170F7760739020051A104AEA2F70C722E4399623E97BF69669ED8DC55C3EF6C319628338AF3D4bBFCI" TargetMode = "External"/>
	<Relationship Id="rId21" Type="http://schemas.openxmlformats.org/officeDocument/2006/relationships/hyperlink" Target="consultantplus://offline/ref=ADF1185A8E1E28AA021C4CEE99A73267650902769176F5770739020051A104AEA2F70C722E4399623E97BE6D669ED8DC55C3EF6C319628338AF3D4bBFCI" TargetMode = "External"/>
	<Relationship Id="rId22" Type="http://schemas.openxmlformats.org/officeDocument/2006/relationships/hyperlink" Target="consultantplus://offline/ref=ADF1185A8E1E28AA021C4CEE99A73267650902769171F6720539020051A104AEA2F70C722E4399623E97BE69669ED8DC55C3EF6C319628338AF3D4bBFCI" TargetMode = "External"/>
	<Relationship Id="rId23" Type="http://schemas.openxmlformats.org/officeDocument/2006/relationships/hyperlink" Target="consultantplus://offline/ref=ADF1185A8E1E28AA021C4CEE99A73267650902769171F1750839020051A104AEA2F70C722E4399623E97BB6A669ED8DC55C3EF6C319628338AF3D4bBFCI" TargetMode = "External"/>
	<Relationship Id="rId24" Type="http://schemas.openxmlformats.org/officeDocument/2006/relationships/hyperlink" Target="consultantplus://offline/ref=ADF1185A8E1E28AA021C4CEE99A73267650902769176F5770739020051A104AEA2F70C722E4399623E97BE6E669ED8DC55C3EF6C319628338AF3D4bBFCI" TargetMode = "External"/>
	<Relationship Id="rId25" Type="http://schemas.openxmlformats.org/officeDocument/2006/relationships/hyperlink" Target="consultantplus://offline/ref=ADF1185A8E1E28AA021C4CEE99A73267650902769170F7760739020051A104AEA2F70C722E4399623E97BF69669ED8DC55C3EF6C319628338AF3D4bBFCI" TargetMode = "External"/>
	<Relationship Id="rId26" Type="http://schemas.openxmlformats.org/officeDocument/2006/relationships/hyperlink" Target="consultantplus://offline/ref=ADF1185A8E1E28AA021C52E38FCB656B62005E7F9777FD265D66595D06A80EF9F7B80D3C684B86623A89BD6C6FbCF9I" TargetMode = "External"/>
	<Relationship Id="rId27" Type="http://schemas.openxmlformats.org/officeDocument/2006/relationships/hyperlink" Target="consultantplus://offline/ref=ADF1185A8E1E28AA021C4CEE99A73267650902769171F6720539020051A104AEA2F70C722E4399623E97BE6A669ED8DC55C3EF6C319628338AF3D4bBFCI" TargetMode = "External"/>
	<Relationship Id="rId28" Type="http://schemas.openxmlformats.org/officeDocument/2006/relationships/hyperlink" Target="consultantplus://offline/ref=ADF1185A8E1E28AA021C4CEE99A73267650902769171F1750839020051A104AEA2F70C722E4399623E97BB6A669ED8DC55C3EF6C319628338AF3D4bBFCI" TargetMode = "External"/>
	<Relationship Id="rId29" Type="http://schemas.openxmlformats.org/officeDocument/2006/relationships/hyperlink" Target="consultantplus://offline/ref=ADF1185A8E1E28AA021C52E38FCB656B62005E7F9777FD265D66595D06A80EF9F7B80D3C684B86623A89BD6C6FbCF9I" TargetMode = "External"/>
	<Relationship Id="rId30" Type="http://schemas.openxmlformats.org/officeDocument/2006/relationships/hyperlink" Target="consultantplus://offline/ref=ADF1185A8E1E28AA021C4CEE99A73267650902769176F5770739020051A104AEA2F70C722E4399623E97BE69669ED8DC55C3EF6C319628338AF3D4bBFCI" TargetMode = "External"/>
	<Relationship Id="rId31" Type="http://schemas.openxmlformats.org/officeDocument/2006/relationships/hyperlink" Target="consultantplus://offline/ref=ADF1185A8E1E28AA021C4CEE99A73267650902769171F6720539020051A104AEA2F70C722E4399623E97BE6B669ED8DC55C3EF6C319628338AF3D4bBFCI" TargetMode = "External"/>
	<Relationship Id="rId32" Type="http://schemas.openxmlformats.org/officeDocument/2006/relationships/hyperlink" Target="consultantplus://offline/ref=ADF1185A8E1E28AA021C4CEE99A73267650902769171F1750839020051A104AEA2F70C722E4399623E97BB6A669ED8DC55C3EF6C319628338AF3D4bBFCI" TargetMode = "External"/>
	<Relationship Id="rId33" Type="http://schemas.openxmlformats.org/officeDocument/2006/relationships/hyperlink" Target="consultantplus://offline/ref=ADF1185A8E1E28AA021C4CEE99A73267650902769171F1750839020051A104AEA2F70C722E4399623E97BB6A669ED8DC55C3EF6C319628338AF3D4bBFC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НАО от 02.08.2022 N 222-п
(ред. от 15.03.2023)
"Об утверждении Порядка предоставления единовременной денежной выплаты гражданам, заключившим контракт о прохождении военной службы и направленным для участия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Украины"</dc:title>
  <dcterms:created xsi:type="dcterms:W3CDTF">2023-04-25T08:05:24Z</dcterms:created>
</cp:coreProperties>
</file>